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CE" w:rsidRDefault="00EA62CE" w:rsidP="00EA62CE">
      <w:pPr>
        <w:jc w:val="center"/>
        <w:rPr>
          <w:b/>
          <w:bCs/>
          <w:spacing w:val="-18"/>
          <w:sz w:val="32"/>
          <w:szCs w:val="32"/>
        </w:rPr>
      </w:pPr>
      <w:r w:rsidRPr="00416289">
        <w:rPr>
          <w:rFonts w:hint="eastAsia"/>
          <w:b/>
          <w:bCs/>
          <w:spacing w:val="-18"/>
          <w:sz w:val="32"/>
          <w:szCs w:val="32"/>
        </w:rPr>
        <w:t>国</w:t>
      </w:r>
      <w:r>
        <w:rPr>
          <w:rFonts w:hint="eastAsia"/>
          <w:b/>
          <w:bCs/>
          <w:spacing w:val="-18"/>
          <w:sz w:val="32"/>
          <w:szCs w:val="32"/>
        </w:rPr>
        <w:t xml:space="preserve"> </w:t>
      </w:r>
      <w:r w:rsidRPr="00416289">
        <w:rPr>
          <w:rFonts w:hint="eastAsia"/>
          <w:b/>
          <w:bCs/>
          <w:spacing w:val="-18"/>
          <w:sz w:val="32"/>
          <w:szCs w:val="32"/>
        </w:rPr>
        <w:t>家</w:t>
      </w:r>
      <w:r>
        <w:rPr>
          <w:rFonts w:hint="eastAsia"/>
          <w:b/>
          <w:bCs/>
          <w:spacing w:val="-18"/>
          <w:sz w:val="32"/>
          <w:szCs w:val="32"/>
        </w:rPr>
        <w:t xml:space="preserve"> </w:t>
      </w:r>
      <w:r w:rsidRPr="00416289">
        <w:rPr>
          <w:rFonts w:hint="eastAsia"/>
          <w:b/>
          <w:bCs/>
          <w:spacing w:val="-18"/>
          <w:sz w:val="32"/>
          <w:szCs w:val="32"/>
        </w:rPr>
        <w:t>标</w:t>
      </w:r>
      <w:r>
        <w:rPr>
          <w:rFonts w:hint="eastAsia"/>
          <w:b/>
          <w:bCs/>
          <w:spacing w:val="-18"/>
          <w:sz w:val="32"/>
          <w:szCs w:val="32"/>
        </w:rPr>
        <w:t xml:space="preserve"> </w:t>
      </w:r>
      <w:r w:rsidRPr="00416289">
        <w:rPr>
          <w:rFonts w:hint="eastAsia"/>
          <w:b/>
          <w:bCs/>
          <w:spacing w:val="-18"/>
          <w:sz w:val="32"/>
          <w:szCs w:val="32"/>
        </w:rPr>
        <w:t>准</w:t>
      </w:r>
    </w:p>
    <w:p w:rsidR="00EA62CE" w:rsidRDefault="00EA62CE" w:rsidP="00EA62CE">
      <w:pPr>
        <w:jc w:val="center"/>
        <w:rPr>
          <w:b/>
          <w:bCs/>
          <w:spacing w:val="-18"/>
          <w:sz w:val="32"/>
          <w:szCs w:val="32"/>
        </w:rPr>
      </w:pPr>
      <w:r w:rsidRPr="00416289">
        <w:rPr>
          <w:b/>
          <w:bCs/>
          <w:iCs/>
          <w:sz w:val="32"/>
          <w:szCs w:val="32"/>
        </w:rPr>
        <w:t>《</w:t>
      </w:r>
      <w:r w:rsidRPr="00416289">
        <w:rPr>
          <w:rFonts w:hint="eastAsia"/>
          <w:b/>
          <w:bCs/>
          <w:iCs/>
          <w:sz w:val="32"/>
          <w:szCs w:val="32"/>
        </w:rPr>
        <w:t>橡胶或塑料涂覆织物</w:t>
      </w:r>
      <w:r w:rsidRPr="00416289">
        <w:rPr>
          <w:rFonts w:hint="eastAsia"/>
          <w:b/>
          <w:bCs/>
          <w:iCs/>
          <w:sz w:val="32"/>
          <w:szCs w:val="32"/>
        </w:rPr>
        <w:t xml:space="preserve"> </w:t>
      </w:r>
      <w:r>
        <w:rPr>
          <w:rFonts w:hint="eastAsia"/>
          <w:b/>
          <w:bCs/>
          <w:iCs/>
          <w:sz w:val="32"/>
          <w:szCs w:val="32"/>
        </w:rPr>
        <w:t>汽车内饰材料雾化</w:t>
      </w:r>
      <w:r w:rsidR="004D6813" w:rsidRPr="004D6813">
        <w:rPr>
          <w:rFonts w:hint="eastAsia"/>
          <w:b/>
          <w:bCs/>
          <w:iCs/>
          <w:sz w:val="32"/>
          <w:szCs w:val="32"/>
        </w:rPr>
        <w:t>性能</w:t>
      </w:r>
      <w:r>
        <w:rPr>
          <w:rFonts w:hint="eastAsia"/>
          <w:b/>
          <w:bCs/>
          <w:iCs/>
          <w:sz w:val="32"/>
          <w:szCs w:val="32"/>
        </w:rPr>
        <w:t>的测定</w:t>
      </w:r>
      <w:r w:rsidRPr="00416289">
        <w:rPr>
          <w:rFonts w:hint="eastAsia"/>
          <w:b/>
          <w:bCs/>
          <w:spacing w:val="-18"/>
          <w:sz w:val="32"/>
          <w:szCs w:val="32"/>
        </w:rPr>
        <w:t>》</w:t>
      </w:r>
    </w:p>
    <w:p w:rsidR="006D5A78" w:rsidRPr="00416289" w:rsidRDefault="00EA62CE" w:rsidP="00D048FB">
      <w:pPr>
        <w:jc w:val="center"/>
        <w:rPr>
          <w:rFonts w:ascii="微软雅黑" w:eastAsia="微软雅黑" w:hAnsi="微软雅黑"/>
          <w:color w:val="333333"/>
          <w:sz w:val="32"/>
          <w:szCs w:val="32"/>
          <w:shd w:val="clear" w:color="auto" w:fill="FFFFFF"/>
        </w:rPr>
      </w:pPr>
      <w:r w:rsidRPr="00416289">
        <w:rPr>
          <w:b/>
          <w:bCs/>
          <w:iCs/>
          <w:sz w:val="32"/>
          <w:szCs w:val="32"/>
        </w:rPr>
        <w:t>编制说明</w:t>
      </w:r>
      <w:r w:rsidR="000F4CC1">
        <w:rPr>
          <w:rFonts w:hint="eastAsia"/>
          <w:b/>
          <w:bCs/>
          <w:iCs/>
          <w:sz w:val="32"/>
          <w:szCs w:val="32"/>
        </w:rPr>
        <w:t>（</w:t>
      </w:r>
      <w:r w:rsidR="004D6813" w:rsidRPr="004D6813">
        <w:rPr>
          <w:rFonts w:hint="eastAsia"/>
          <w:b/>
          <w:bCs/>
          <w:iCs/>
          <w:sz w:val="32"/>
          <w:szCs w:val="32"/>
        </w:rPr>
        <w:t>征求意见</w:t>
      </w:r>
      <w:r w:rsidR="000F4CC1" w:rsidRPr="004D6813">
        <w:rPr>
          <w:rFonts w:hint="eastAsia"/>
          <w:b/>
          <w:bCs/>
          <w:iCs/>
          <w:sz w:val="32"/>
          <w:szCs w:val="32"/>
        </w:rPr>
        <w:t>稿</w:t>
      </w:r>
      <w:r w:rsidR="000F4CC1">
        <w:rPr>
          <w:rFonts w:hint="eastAsia"/>
          <w:b/>
          <w:bCs/>
          <w:iCs/>
          <w:sz w:val="32"/>
          <w:szCs w:val="32"/>
        </w:rPr>
        <w:t>）</w:t>
      </w:r>
    </w:p>
    <w:p w:rsidR="00D048FB" w:rsidRPr="00416289" w:rsidRDefault="00D048FB" w:rsidP="00416289">
      <w:pPr>
        <w:spacing w:line="360" w:lineRule="auto"/>
        <w:rPr>
          <w:rFonts w:ascii="黑体" w:eastAsia="黑体" w:hAnsi="黑体"/>
          <w:color w:val="333333"/>
          <w:sz w:val="24"/>
          <w:szCs w:val="24"/>
          <w:shd w:val="clear" w:color="auto" w:fill="FFFFFF"/>
        </w:rPr>
      </w:pPr>
      <w:r w:rsidRPr="00416289">
        <w:rPr>
          <w:rFonts w:ascii="黑体" w:eastAsia="黑体" w:hAnsi="黑体" w:hint="eastAsia"/>
          <w:color w:val="333333"/>
          <w:sz w:val="24"/>
          <w:szCs w:val="24"/>
          <w:shd w:val="clear" w:color="auto" w:fill="FFFFFF"/>
        </w:rPr>
        <w:t>一、</w:t>
      </w:r>
      <w:r w:rsidR="006D5A78" w:rsidRPr="00416289">
        <w:rPr>
          <w:rFonts w:ascii="黑体" w:eastAsia="黑体" w:hAnsi="黑体" w:hint="eastAsia"/>
          <w:color w:val="333333"/>
          <w:sz w:val="24"/>
          <w:szCs w:val="24"/>
          <w:shd w:val="clear" w:color="auto" w:fill="FFFFFF"/>
        </w:rPr>
        <w:t>工作简况</w:t>
      </w:r>
    </w:p>
    <w:p w:rsidR="00770425" w:rsidRDefault="00770425" w:rsidP="00770425">
      <w:pPr>
        <w:pStyle w:val="a3"/>
        <w:spacing w:line="360" w:lineRule="auto"/>
        <w:ind w:firstLine="480"/>
        <w:rPr>
          <w:rFonts w:ascii="宋体" w:hAnsi="宋体"/>
          <w:color w:val="333333"/>
          <w:sz w:val="24"/>
          <w:szCs w:val="24"/>
          <w:shd w:val="clear" w:color="auto" w:fill="FFFFFF"/>
        </w:rPr>
      </w:pPr>
      <w:r w:rsidRPr="00416289">
        <w:rPr>
          <w:rFonts w:ascii="宋体" w:hAnsi="宋体" w:hint="eastAsia"/>
          <w:color w:val="333333"/>
          <w:sz w:val="24"/>
          <w:szCs w:val="24"/>
          <w:shd w:val="clear" w:color="auto" w:fill="FFFFFF"/>
        </w:rPr>
        <w:t>根据</w:t>
      </w:r>
      <w:r>
        <w:rPr>
          <w:rFonts w:ascii="宋体" w:hAnsi="宋体" w:hint="eastAsia"/>
          <w:color w:val="333333"/>
          <w:sz w:val="24"/>
          <w:szCs w:val="24"/>
          <w:shd w:val="clear" w:color="auto" w:fill="FFFFFF"/>
        </w:rPr>
        <w:t>全国橡标委涂覆制品分技术委员会2020年标准制修订任务的函（涂覆制品分会[2020]第</w:t>
      </w:r>
      <w:r w:rsidR="00D463E6">
        <w:rPr>
          <w:rFonts w:ascii="宋体" w:hAnsi="宋体" w:hint="eastAsia"/>
          <w:color w:val="333333"/>
          <w:sz w:val="24"/>
          <w:szCs w:val="24"/>
          <w:shd w:val="clear" w:color="auto" w:fill="FFFFFF"/>
        </w:rPr>
        <w:t>1</w:t>
      </w:r>
      <w:r>
        <w:rPr>
          <w:rFonts w:ascii="宋体" w:hAnsi="宋体" w:hint="eastAsia"/>
          <w:color w:val="333333"/>
          <w:sz w:val="24"/>
          <w:szCs w:val="24"/>
          <w:shd w:val="clear" w:color="auto" w:fill="FFFFFF"/>
        </w:rPr>
        <w:t>号）要求，由福州大学、沈阳橡胶研究设计院有限公司</w:t>
      </w:r>
      <w:r w:rsidR="002D4DA6">
        <w:rPr>
          <w:rFonts w:ascii="宋体" w:hAnsi="宋体" w:hint="eastAsia"/>
          <w:color w:val="333333"/>
          <w:sz w:val="24"/>
          <w:szCs w:val="24"/>
          <w:shd w:val="clear" w:color="auto" w:fill="FFFFFF"/>
        </w:rPr>
        <w:t>、南京曼可新材料有限公司</w:t>
      </w:r>
      <w:r>
        <w:rPr>
          <w:rFonts w:ascii="宋体" w:hAnsi="宋体" w:hint="eastAsia"/>
          <w:color w:val="333333"/>
          <w:sz w:val="24"/>
          <w:szCs w:val="24"/>
          <w:shd w:val="clear" w:color="auto" w:fill="FFFFFF"/>
        </w:rPr>
        <w:t>等承担《</w:t>
      </w:r>
      <w:r w:rsidR="00D463E6" w:rsidRPr="00416289">
        <w:rPr>
          <w:rFonts w:ascii="宋体" w:hAnsi="宋体" w:hint="eastAsia"/>
          <w:color w:val="333333"/>
          <w:sz w:val="24"/>
          <w:szCs w:val="24"/>
          <w:shd w:val="clear" w:color="auto" w:fill="FFFFFF"/>
        </w:rPr>
        <w:t xml:space="preserve">橡胶或塑料涂覆织物 </w:t>
      </w:r>
      <w:r w:rsidR="00D463E6">
        <w:rPr>
          <w:rFonts w:ascii="宋体" w:hAnsi="宋体" w:hint="eastAsia"/>
          <w:color w:val="333333"/>
          <w:sz w:val="24"/>
          <w:szCs w:val="24"/>
          <w:shd w:val="clear" w:color="auto" w:fill="FFFFFF"/>
        </w:rPr>
        <w:t>汽车内饰材料雾化</w:t>
      </w:r>
      <w:r w:rsidR="00F30807" w:rsidRPr="00F30807">
        <w:rPr>
          <w:rFonts w:ascii="宋体" w:hAnsi="宋体" w:hint="eastAsia"/>
          <w:color w:val="333333"/>
          <w:sz w:val="24"/>
          <w:szCs w:val="24"/>
          <w:shd w:val="clear" w:color="auto" w:fill="FFFFFF"/>
        </w:rPr>
        <w:t>性能</w:t>
      </w:r>
      <w:r w:rsidR="00D463E6">
        <w:rPr>
          <w:rFonts w:ascii="宋体" w:hAnsi="宋体" w:hint="eastAsia"/>
          <w:color w:val="333333"/>
          <w:sz w:val="24"/>
          <w:szCs w:val="24"/>
          <w:shd w:val="clear" w:color="auto" w:fill="FFFFFF"/>
        </w:rPr>
        <w:t>的测定</w:t>
      </w:r>
      <w:r>
        <w:rPr>
          <w:rFonts w:ascii="宋体" w:hAnsi="宋体" w:hint="eastAsia"/>
          <w:color w:val="333333"/>
          <w:sz w:val="24"/>
          <w:szCs w:val="24"/>
          <w:shd w:val="clear" w:color="auto" w:fill="FFFFFF"/>
        </w:rPr>
        <w:t>》国家标准</w:t>
      </w:r>
      <w:r w:rsidR="00F30807">
        <w:rPr>
          <w:rFonts w:ascii="宋体" w:hAnsi="宋体" w:hint="eastAsia"/>
          <w:color w:val="333333"/>
          <w:sz w:val="24"/>
          <w:szCs w:val="24"/>
          <w:shd w:val="clear" w:color="auto" w:fill="FFFFFF"/>
        </w:rPr>
        <w:t>制定</w:t>
      </w:r>
      <w:r>
        <w:rPr>
          <w:rFonts w:ascii="宋体" w:hAnsi="宋体" w:hint="eastAsia"/>
          <w:color w:val="333333"/>
          <w:sz w:val="24"/>
          <w:szCs w:val="24"/>
          <w:shd w:val="clear" w:color="auto" w:fill="FFFFFF"/>
        </w:rPr>
        <w:t>任务（计划编号：</w:t>
      </w:r>
      <w:r w:rsidR="00D463E6" w:rsidRPr="00416289">
        <w:rPr>
          <w:rFonts w:ascii="宋体" w:hAnsi="宋体" w:hint="eastAsia"/>
          <w:color w:val="333333"/>
          <w:sz w:val="24"/>
          <w:szCs w:val="24"/>
          <w:shd w:val="clear" w:color="auto" w:fill="FFFFFF"/>
        </w:rPr>
        <w:t>2019436</w:t>
      </w:r>
      <w:r w:rsidR="00D463E6">
        <w:rPr>
          <w:rFonts w:ascii="宋体" w:hAnsi="宋体" w:hint="eastAsia"/>
          <w:color w:val="333333"/>
          <w:sz w:val="24"/>
          <w:szCs w:val="24"/>
          <w:shd w:val="clear" w:color="auto" w:fill="FFFFFF"/>
        </w:rPr>
        <w:t>0</w:t>
      </w:r>
      <w:r w:rsidR="00D463E6" w:rsidRPr="00416289">
        <w:rPr>
          <w:rFonts w:ascii="宋体" w:hAnsi="宋体" w:hint="eastAsia"/>
          <w:color w:val="333333"/>
          <w:sz w:val="24"/>
          <w:szCs w:val="24"/>
          <w:shd w:val="clear" w:color="auto" w:fill="FFFFFF"/>
        </w:rPr>
        <w:t>-T-606</w:t>
      </w:r>
      <w:r>
        <w:rPr>
          <w:rFonts w:ascii="宋体" w:hAnsi="宋体" w:hint="eastAsia"/>
          <w:color w:val="333333"/>
          <w:sz w:val="24"/>
          <w:szCs w:val="24"/>
          <w:shd w:val="clear" w:color="auto" w:fill="FFFFFF"/>
        </w:rPr>
        <w:t>），该标准等同采用</w:t>
      </w:r>
      <w:r w:rsidR="00D463E6">
        <w:rPr>
          <w:rFonts w:ascii="宋体" w:hAnsi="宋体" w:hint="eastAsia"/>
          <w:color w:val="333333"/>
          <w:sz w:val="24"/>
          <w:szCs w:val="24"/>
          <w:shd w:val="clear" w:color="auto" w:fill="FFFFFF"/>
        </w:rPr>
        <w:t>ISO 6452:2007《</w:t>
      </w:r>
      <w:r w:rsidR="00D463E6" w:rsidRPr="00416289">
        <w:rPr>
          <w:rFonts w:ascii="宋体" w:hAnsi="宋体" w:hint="eastAsia"/>
          <w:color w:val="333333"/>
          <w:sz w:val="24"/>
          <w:szCs w:val="24"/>
          <w:shd w:val="clear" w:color="auto" w:fill="FFFFFF"/>
        </w:rPr>
        <w:t xml:space="preserve">橡胶或塑料涂覆织物 </w:t>
      </w:r>
      <w:r w:rsidR="00D463E6">
        <w:rPr>
          <w:rFonts w:ascii="宋体" w:hAnsi="宋体" w:hint="eastAsia"/>
          <w:color w:val="333333"/>
          <w:sz w:val="24"/>
          <w:szCs w:val="24"/>
          <w:shd w:val="clear" w:color="auto" w:fill="FFFFFF"/>
        </w:rPr>
        <w:t>汽车内饰材料雾化</w:t>
      </w:r>
      <w:r w:rsidR="00F30807" w:rsidRPr="00F30807">
        <w:rPr>
          <w:rFonts w:ascii="宋体" w:hAnsi="宋体" w:hint="eastAsia"/>
          <w:color w:val="333333"/>
          <w:sz w:val="24"/>
          <w:szCs w:val="24"/>
          <w:shd w:val="clear" w:color="auto" w:fill="FFFFFF"/>
        </w:rPr>
        <w:t>性能</w:t>
      </w:r>
      <w:r w:rsidR="00D463E6">
        <w:rPr>
          <w:rFonts w:ascii="宋体" w:hAnsi="宋体" w:hint="eastAsia"/>
          <w:color w:val="333333"/>
          <w:sz w:val="24"/>
          <w:szCs w:val="24"/>
          <w:shd w:val="clear" w:color="auto" w:fill="FFFFFF"/>
        </w:rPr>
        <w:t>的测定》</w:t>
      </w:r>
      <w:r>
        <w:rPr>
          <w:rFonts w:ascii="宋体" w:hAnsi="宋体" w:hint="eastAsia"/>
          <w:color w:val="333333"/>
          <w:sz w:val="24"/>
          <w:szCs w:val="24"/>
          <w:shd w:val="clear" w:color="auto" w:fill="FFFFFF"/>
        </w:rPr>
        <w:t>。</w:t>
      </w:r>
    </w:p>
    <w:p w:rsidR="00562606" w:rsidRDefault="00562606" w:rsidP="00562606">
      <w:pPr>
        <w:pStyle w:val="a3"/>
        <w:spacing w:line="360" w:lineRule="auto"/>
        <w:ind w:firstLine="480"/>
        <w:rPr>
          <w:rFonts w:ascii="宋体" w:hAnsi="宋体"/>
          <w:color w:val="333333"/>
          <w:sz w:val="24"/>
          <w:szCs w:val="24"/>
          <w:shd w:val="clear" w:color="auto" w:fill="FFFFFF"/>
        </w:rPr>
      </w:pPr>
      <w:r w:rsidRPr="00562606">
        <w:rPr>
          <w:rFonts w:ascii="宋体" w:hAnsi="宋体" w:hint="eastAsia"/>
          <w:color w:val="333333"/>
          <w:sz w:val="24"/>
          <w:szCs w:val="24"/>
          <w:shd w:val="clear" w:color="auto" w:fill="FFFFFF"/>
        </w:rPr>
        <w:t>随着汽车行业的快速发展，汽车已成为人们重要的代步工具。近几年，新能源车不断抢占市场，共享汽车的逐步商业化，使汽车产品质量广泛受关注，尤其是对汽车内</w:t>
      </w:r>
      <w:proofErr w:type="gramStart"/>
      <w:r w:rsidRPr="00562606">
        <w:rPr>
          <w:rFonts w:ascii="宋体" w:hAnsi="宋体" w:hint="eastAsia"/>
          <w:color w:val="333333"/>
          <w:sz w:val="24"/>
          <w:szCs w:val="24"/>
          <w:shd w:val="clear" w:color="auto" w:fill="FFFFFF"/>
        </w:rPr>
        <w:t>饰材料</w:t>
      </w:r>
      <w:proofErr w:type="gramEnd"/>
      <w:r w:rsidRPr="00562606">
        <w:rPr>
          <w:rFonts w:ascii="宋体" w:hAnsi="宋体" w:hint="eastAsia"/>
          <w:color w:val="333333"/>
          <w:sz w:val="24"/>
          <w:szCs w:val="24"/>
          <w:shd w:val="clear" w:color="auto" w:fill="FFFFFF"/>
        </w:rPr>
        <w:t>的危害性问题更加重视。汽车内</w:t>
      </w:r>
      <w:proofErr w:type="gramStart"/>
      <w:r w:rsidRPr="00562606">
        <w:rPr>
          <w:rFonts w:ascii="宋体" w:hAnsi="宋体" w:hint="eastAsia"/>
          <w:color w:val="333333"/>
          <w:sz w:val="24"/>
          <w:szCs w:val="24"/>
          <w:shd w:val="clear" w:color="auto" w:fill="FFFFFF"/>
        </w:rPr>
        <w:t>饰材料</w:t>
      </w:r>
      <w:proofErr w:type="gramEnd"/>
      <w:r w:rsidRPr="00562606">
        <w:rPr>
          <w:rFonts w:ascii="宋体" w:hAnsi="宋体" w:hint="eastAsia"/>
          <w:color w:val="333333"/>
          <w:sz w:val="24"/>
          <w:szCs w:val="24"/>
          <w:shd w:val="clear" w:color="auto" w:fill="FFFFFF"/>
        </w:rPr>
        <w:t>中的挥发性物质受热挥发后会在挡风玻璃上凝结成雾，导致驾驶员视线模糊，严重影响车内人员安全，急需制定一项检查汽车内</w:t>
      </w:r>
      <w:proofErr w:type="gramStart"/>
      <w:r w:rsidRPr="00562606">
        <w:rPr>
          <w:rFonts w:ascii="宋体" w:hAnsi="宋体" w:hint="eastAsia"/>
          <w:color w:val="333333"/>
          <w:sz w:val="24"/>
          <w:szCs w:val="24"/>
          <w:shd w:val="clear" w:color="auto" w:fill="FFFFFF"/>
        </w:rPr>
        <w:t>饰材料</w:t>
      </w:r>
      <w:proofErr w:type="gramEnd"/>
      <w:r w:rsidRPr="00562606">
        <w:rPr>
          <w:rFonts w:ascii="宋体" w:hAnsi="宋体" w:hint="eastAsia"/>
          <w:color w:val="333333"/>
          <w:sz w:val="24"/>
          <w:szCs w:val="24"/>
          <w:shd w:val="clear" w:color="auto" w:fill="FFFFFF"/>
        </w:rPr>
        <w:t>中橡胶或塑料涂覆织物雾化性能的试验方法标准，以满足生产厂和用户的需求。</w:t>
      </w:r>
    </w:p>
    <w:p w:rsidR="00770425" w:rsidRDefault="00770425" w:rsidP="00770425">
      <w:pPr>
        <w:pStyle w:val="a3"/>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按照国家标准</w:t>
      </w:r>
      <w:r w:rsidR="00562606">
        <w:rPr>
          <w:rFonts w:ascii="宋体" w:hAnsi="宋体" w:hint="eastAsia"/>
          <w:color w:val="333333"/>
          <w:sz w:val="24"/>
          <w:szCs w:val="24"/>
          <w:shd w:val="clear" w:color="auto" w:fill="FFFFFF"/>
        </w:rPr>
        <w:t>制</w:t>
      </w:r>
      <w:r>
        <w:rPr>
          <w:rFonts w:ascii="宋体" w:hAnsi="宋体" w:hint="eastAsia"/>
          <w:color w:val="333333"/>
          <w:sz w:val="24"/>
          <w:szCs w:val="24"/>
          <w:shd w:val="clear" w:color="auto" w:fill="FFFFFF"/>
        </w:rPr>
        <w:t>修订的工作程序，接到任务后迅速成立了以福州大学为主的标准修订小组。首先参考</w:t>
      </w:r>
      <w:r w:rsidR="0058710E" w:rsidRPr="00562606">
        <w:rPr>
          <w:rFonts w:ascii="宋体" w:hAnsi="宋体" w:hint="eastAsia"/>
          <w:color w:val="333333"/>
          <w:sz w:val="24"/>
          <w:szCs w:val="24"/>
          <w:shd w:val="clear" w:color="auto" w:fill="FFFFFF"/>
        </w:rPr>
        <w:t>QB/T 2728-2005《皮革 物理和机械试验 雾化性能的测定》和FZ/T 60045-2014《汽车内饰用纺织材料 雾化性能试验方法》</w:t>
      </w:r>
      <w:r>
        <w:rPr>
          <w:rFonts w:ascii="宋体" w:hAnsi="宋体" w:hint="eastAsia"/>
          <w:color w:val="333333"/>
          <w:sz w:val="24"/>
          <w:szCs w:val="24"/>
          <w:shd w:val="clear" w:color="auto" w:fill="FFFFFF"/>
        </w:rPr>
        <w:t>对国际标准</w:t>
      </w:r>
      <w:r w:rsidR="00D463E6">
        <w:rPr>
          <w:rFonts w:ascii="宋体" w:hAnsi="宋体" w:hint="eastAsia"/>
          <w:color w:val="333333"/>
          <w:sz w:val="24"/>
          <w:szCs w:val="24"/>
          <w:shd w:val="clear" w:color="auto" w:fill="FFFFFF"/>
        </w:rPr>
        <w:t>ISO 6452:2007《</w:t>
      </w:r>
      <w:r w:rsidR="00D463E6" w:rsidRPr="00416289">
        <w:rPr>
          <w:rFonts w:ascii="宋体" w:hAnsi="宋体" w:hint="eastAsia"/>
          <w:color w:val="333333"/>
          <w:sz w:val="24"/>
          <w:szCs w:val="24"/>
          <w:shd w:val="clear" w:color="auto" w:fill="FFFFFF"/>
        </w:rPr>
        <w:t xml:space="preserve">橡胶或塑料涂覆织物 </w:t>
      </w:r>
      <w:r w:rsidR="00D463E6">
        <w:rPr>
          <w:rFonts w:ascii="宋体" w:hAnsi="宋体" w:hint="eastAsia"/>
          <w:color w:val="333333"/>
          <w:sz w:val="24"/>
          <w:szCs w:val="24"/>
          <w:shd w:val="clear" w:color="auto" w:fill="FFFFFF"/>
        </w:rPr>
        <w:t>汽车内饰材料雾化</w:t>
      </w:r>
      <w:r w:rsidR="00562606">
        <w:rPr>
          <w:rFonts w:ascii="宋体" w:hAnsi="宋体" w:hint="eastAsia"/>
          <w:color w:val="333333"/>
          <w:sz w:val="24"/>
          <w:szCs w:val="24"/>
          <w:shd w:val="clear" w:color="auto" w:fill="FFFFFF"/>
        </w:rPr>
        <w:t>性能</w:t>
      </w:r>
      <w:r w:rsidR="00D463E6">
        <w:rPr>
          <w:rFonts w:ascii="宋体" w:hAnsi="宋体" w:hint="eastAsia"/>
          <w:color w:val="333333"/>
          <w:sz w:val="24"/>
          <w:szCs w:val="24"/>
          <w:shd w:val="clear" w:color="auto" w:fill="FFFFFF"/>
        </w:rPr>
        <w:t>的测定》</w:t>
      </w:r>
      <w:r>
        <w:rPr>
          <w:rFonts w:ascii="宋体" w:hAnsi="宋体" w:hint="eastAsia"/>
          <w:color w:val="333333"/>
          <w:sz w:val="24"/>
          <w:szCs w:val="24"/>
          <w:shd w:val="clear" w:color="auto" w:fill="FFFFFF"/>
        </w:rPr>
        <w:t xml:space="preserve">进行先期翻译，然后收集ISO </w:t>
      </w:r>
      <w:r w:rsidR="00D463E6">
        <w:rPr>
          <w:rFonts w:ascii="宋体" w:hAnsi="宋体" w:hint="eastAsia"/>
          <w:color w:val="333333"/>
          <w:sz w:val="24"/>
          <w:szCs w:val="24"/>
          <w:shd w:val="clear" w:color="auto" w:fill="FFFFFF"/>
        </w:rPr>
        <w:t>6452:22007</w:t>
      </w:r>
      <w:r>
        <w:rPr>
          <w:rFonts w:ascii="宋体" w:hAnsi="宋体" w:hint="eastAsia"/>
          <w:color w:val="333333"/>
          <w:sz w:val="24"/>
          <w:szCs w:val="24"/>
          <w:shd w:val="clear" w:color="auto" w:fill="FFFFFF"/>
        </w:rPr>
        <w:t>中引用的有关国际标准、国家标准和行业标准等相关资料，对标准条文进行分析、比较、修改，形成了本标准的初稿。</w:t>
      </w:r>
    </w:p>
    <w:p w:rsidR="00D463E6" w:rsidRDefault="00770425" w:rsidP="00770425">
      <w:pPr>
        <w:pStyle w:val="a3"/>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2020年6月，全国</w:t>
      </w:r>
      <w:proofErr w:type="gramStart"/>
      <w:r>
        <w:rPr>
          <w:rFonts w:ascii="宋体" w:hAnsi="宋体" w:hint="eastAsia"/>
          <w:color w:val="333333"/>
          <w:sz w:val="24"/>
          <w:szCs w:val="24"/>
          <w:shd w:val="clear" w:color="auto" w:fill="FFFFFF"/>
        </w:rPr>
        <w:t>橡</w:t>
      </w:r>
      <w:proofErr w:type="gramEnd"/>
      <w:r>
        <w:rPr>
          <w:rFonts w:ascii="宋体" w:hAnsi="宋体" w:hint="eastAsia"/>
          <w:color w:val="333333"/>
          <w:sz w:val="24"/>
          <w:szCs w:val="24"/>
          <w:shd w:val="clear" w:color="auto" w:fill="FFFFFF"/>
        </w:rPr>
        <w:t>标委涂覆制品分技术委员会秘书处等有关专家对该标准的初稿进行了认真的审阅，从编写格式、标准内容、翻译ISO的准确性、文句通顺性等方面提出了诸多宝贵的意见和建议。项目组整理相关意见和建议后，形成了本标准的第二版初稿。</w:t>
      </w:r>
    </w:p>
    <w:p w:rsidR="00122FB0" w:rsidRDefault="00512278" w:rsidP="00512278">
      <w:pPr>
        <w:pStyle w:val="a3"/>
        <w:spacing w:line="360" w:lineRule="auto"/>
        <w:ind w:firstLine="480"/>
        <w:rPr>
          <w:rFonts w:ascii="宋体" w:hAnsi="宋体"/>
          <w:color w:val="333333"/>
          <w:sz w:val="24"/>
          <w:szCs w:val="24"/>
          <w:shd w:val="clear" w:color="auto" w:fill="FFFFFF"/>
        </w:rPr>
      </w:pPr>
      <w:r w:rsidRPr="00512278">
        <w:rPr>
          <w:rFonts w:ascii="宋体" w:hAnsi="宋体" w:hint="eastAsia"/>
          <w:color w:val="333333"/>
          <w:sz w:val="24"/>
          <w:szCs w:val="24"/>
          <w:shd w:val="clear" w:color="auto" w:fill="FFFFFF"/>
        </w:rPr>
        <w:t>2020年7月至8月，根据标准规定的试验程序，开展了验证试验，获取了验证试验数据，验证了试验方法的可行性。通过验证试验工作后，最终形成了标准征求意见稿。</w:t>
      </w:r>
    </w:p>
    <w:p w:rsidR="00D463E6" w:rsidRPr="000105EB" w:rsidRDefault="00D463E6" w:rsidP="00D463E6">
      <w:pPr>
        <w:spacing w:line="360" w:lineRule="auto"/>
        <w:rPr>
          <w:rFonts w:ascii="黑体" w:eastAsia="黑体" w:hAnsi="黑体"/>
          <w:color w:val="333333"/>
          <w:sz w:val="24"/>
          <w:szCs w:val="24"/>
          <w:shd w:val="clear" w:color="auto" w:fill="FFFFFF"/>
        </w:rPr>
      </w:pPr>
      <w:r w:rsidRPr="000105EB">
        <w:rPr>
          <w:rFonts w:ascii="黑体" w:eastAsia="黑体" w:hAnsi="黑体" w:hint="eastAsia"/>
          <w:color w:val="333333"/>
          <w:sz w:val="24"/>
          <w:szCs w:val="24"/>
          <w:shd w:val="clear" w:color="auto" w:fill="FFFFFF"/>
        </w:rPr>
        <w:lastRenderedPageBreak/>
        <w:t>二、</w:t>
      </w:r>
      <w:r>
        <w:rPr>
          <w:rFonts w:ascii="黑体" w:eastAsia="黑体" w:hAnsi="黑体" w:hint="eastAsia"/>
          <w:color w:val="333333"/>
          <w:sz w:val="24"/>
          <w:szCs w:val="24"/>
          <w:shd w:val="clear" w:color="auto" w:fill="FFFFFF"/>
        </w:rPr>
        <w:t>标准编制原则和</w:t>
      </w:r>
      <w:r w:rsidRPr="000105EB">
        <w:rPr>
          <w:rFonts w:ascii="黑体" w:eastAsia="黑体" w:hAnsi="黑体" w:hint="eastAsia"/>
          <w:color w:val="333333"/>
          <w:sz w:val="24"/>
          <w:szCs w:val="24"/>
          <w:shd w:val="clear" w:color="auto" w:fill="FFFFFF"/>
        </w:rPr>
        <w:t>标准主要内容</w:t>
      </w:r>
      <w:r w:rsidR="00530390">
        <w:rPr>
          <w:rFonts w:ascii="黑体" w:eastAsia="黑体" w:hAnsi="黑体" w:hint="eastAsia"/>
          <w:color w:val="333333"/>
          <w:sz w:val="24"/>
          <w:szCs w:val="24"/>
          <w:shd w:val="clear" w:color="auto" w:fill="FFFFFF"/>
        </w:rPr>
        <w:t>的确定</w:t>
      </w:r>
    </w:p>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1、标准主要内容和依据</w:t>
      </w:r>
    </w:p>
    <w:p w:rsidR="00D463E6" w:rsidRDefault="00D463E6" w:rsidP="00D463E6">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本标准按照GB/T 1.1-2020《</w:t>
      </w:r>
      <w:r w:rsidRPr="00085509">
        <w:rPr>
          <w:rFonts w:ascii="宋体" w:hAnsi="宋体" w:hint="eastAsia"/>
          <w:color w:val="333333"/>
          <w:sz w:val="24"/>
          <w:szCs w:val="24"/>
          <w:shd w:val="clear" w:color="auto" w:fill="FFFFFF"/>
        </w:rPr>
        <w:t>标准化工作导则 第1部分 标准化文件的结构和起草规则</w:t>
      </w:r>
      <w:r>
        <w:rPr>
          <w:rFonts w:ascii="宋体" w:hAnsi="宋体" w:hint="eastAsia"/>
          <w:color w:val="333333"/>
          <w:sz w:val="24"/>
          <w:szCs w:val="24"/>
          <w:shd w:val="clear" w:color="auto" w:fill="FFFFFF"/>
        </w:rPr>
        <w:t>》要求起草。</w:t>
      </w:r>
    </w:p>
    <w:p w:rsidR="000920D9" w:rsidRDefault="00082224"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目前，汽车内</w:t>
      </w:r>
      <w:proofErr w:type="gramStart"/>
      <w:r>
        <w:rPr>
          <w:rFonts w:ascii="宋体" w:hAnsi="宋体" w:hint="eastAsia"/>
          <w:color w:val="333333"/>
          <w:sz w:val="24"/>
          <w:szCs w:val="24"/>
          <w:shd w:val="clear" w:color="auto" w:fill="FFFFFF"/>
        </w:rPr>
        <w:t>饰材料</w:t>
      </w:r>
      <w:proofErr w:type="gramEnd"/>
      <w:r>
        <w:rPr>
          <w:rFonts w:ascii="宋体" w:hAnsi="宋体" w:hint="eastAsia"/>
          <w:color w:val="333333"/>
          <w:sz w:val="24"/>
          <w:szCs w:val="24"/>
          <w:shd w:val="clear" w:color="auto" w:fill="FFFFFF"/>
        </w:rPr>
        <w:t>雾化性能主要采用3种方法：</w:t>
      </w:r>
      <w:r w:rsidR="00112D5E">
        <w:rPr>
          <w:rFonts w:ascii="宋体" w:hAnsi="宋体" w:hint="eastAsia"/>
          <w:color w:val="333333"/>
          <w:sz w:val="24"/>
          <w:szCs w:val="24"/>
          <w:shd w:val="clear" w:color="auto" w:fill="FFFFFF"/>
        </w:rPr>
        <w:t>反射</w:t>
      </w:r>
      <w:r>
        <w:rPr>
          <w:rFonts w:ascii="宋体" w:hAnsi="宋体" w:hint="eastAsia"/>
          <w:color w:val="333333"/>
          <w:sz w:val="24"/>
          <w:szCs w:val="24"/>
          <w:shd w:val="clear" w:color="auto" w:fill="FFFFFF"/>
        </w:rPr>
        <w:t>法、</w:t>
      </w:r>
      <w:r w:rsidR="00112D5E">
        <w:rPr>
          <w:rFonts w:ascii="宋体" w:hAnsi="宋体" w:hint="eastAsia"/>
          <w:color w:val="333333"/>
          <w:sz w:val="24"/>
          <w:szCs w:val="24"/>
          <w:shd w:val="clear" w:color="auto" w:fill="FFFFFF"/>
        </w:rPr>
        <w:t>质</w:t>
      </w:r>
      <w:r>
        <w:rPr>
          <w:rFonts w:ascii="宋体" w:hAnsi="宋体" w:hint="eastAsia"/>
          <w:color w:val="333333"/>
          <w:sz w:val="24"/>
          <w:szCs w:val="24"/>
          <w:shd w:val="clear" w:color="auto" w:fill="FFFFFF"/>
        </w:rPr>
        <w:t>量法</w:t>
      </w:r>
      <w:r w:rsidR="00172174">
        <w:rPr>
          <w:rFonts w:ascii="宋体" w:hAnsi="宋体" w:hint="eastAsia"/>
          <w:color w:val="333333"/>
          <w:sz w:val="24"/>
          <w:szCs w:val="24"/>
          <w:shd w:val="clear" w:color="auto" w:fill="FFFFFF"/>
        </w:rPr>
        <w:t>（重量法）</w:t>
      </w:r>
      <w:r>
        <w:rPr>
          <w:rFonts w:ascii="宋体" w:hAnsi="宋体" w:hint="eastAsia"/>
          <w:color w:val="333333"/>
          <w:sz w:val="24"/>
          <w:szCs w:val="24"/>
          <w:shd w:val="clear" w:color="auto" w:fill="FFFFFF"/>
        </w:rPr>
        <w:t>、</w:t>
      </w:r>
      <w:proofErr w:type="gramStart"/>
      <w:r>
        <w:rPr>
          <w:rFonts w:ascii="宋体" w:hAnsi="宋体" w:hint="eastAsia"/>
          <w:color w:val="333333"/>
          <w:sz w:val="24"/>
          <w:szCs w:val="24"/>
          <w:shd w:val="clear" w:color="auto" w:fill="FFFFFF"/>
        </w:rPr>
        <w:t>雾度法</w:t>
      </w:r>
      <w:proofErr w:type="gramEnd"/>
      <w:r>
        <w:rPr>
          <w:rFonts w:ascii="宋体" w:hAnsi="宋体" w:hint="eastAsia"/>
          <w:color w:val="333333"/>
          <w:sz w:val="24"/>
          <w:szCs w:val="24"/>
          <w:shd w:val="clear" w:color="auto" w:fill="FFFFFF"/>
        </w:rPr>
        <w:t>。这三种方法</w:t>
      </w:r>
      <w:proofErr w:type="gramStart"/>
      <w:r>
        <w:rPr>
          <w:rFonts w:ascii="宋体" w:hAnsi="宋体" w:hint="eastAsia"/>
          <w:color w:val="333333"/>
          <w:sz w:val="24"/>
          <w:szCs w:val="24"/>
          <w:shd w:val="clear" w:color="auto" w:fill="FFFFFF"/>
        </w:rPr>
        <w:t>的成雾原理</w:t>
      </w:r>
      <w:proofErr w:type="gramEnd"/>
      <w:r>
        <w:rPr>
          <w:rFonts w:ascii="宋体" w:hAnsi="宋体" w:hint="eastAsia"/>
          <w:color w:val="333333"/>
          <w:sz w:val="24"/>
          <w:szCs w:val="24"/>
          <w:shd w:val="clear" w:color="auto" w:fill="FFFFFF"/>
        </w:rPr>
        <w:t>都是相同的，区别在于测量参数</w:t>
      </w:r>
      <w:r w:rsidR="00E967BA">
        <w:rPr>
          <w:rFonts w:ascii="宋体" w:hAnsi="宋体" w:hint="eastAsia"/>
          <w:color w:val="333333"/>
          <w:sz w:val="24"/>
          <w:szCs w:val="24"/>
          <w:shd w:val="clear" w:color="auto" w:fill="FFFFFF"/>
        </w:rPr>
        <w:t>是雾化值、冷凝物组分质量</w:t>
      </w:r>
      <w:r w:rsidR="00112D5E">
        <w:rPr>
          <w:rFonts w:ascii="宋体" w:hAnsi="宋体" w:hint="eastAsia"/>
          <w:color w:val="333333"/>
          <w:sz w:val="24"/>
          <w:szCs w:val="24"/>
          <w:shd w:val="clear" w:color="auto" w:fill="FFFFFF"/>
        </w:rPr>
        <w:t>还</w:t>
      </w:r>
      <w:r w:rsidR="00E967BA">
        <w:rPr>
          <w:rFonts w:ascii="宋体" w:hAnsi="宋体" w:hint="eastAsia"/>
          <w:color w:val="333333"/>
          <w:sz w:val="24"/>
          <w:szCs w:val="24"/>
          <w:shd w:val="clear" w:color="auto" w:fill="FFFFFF"/>
        </w:rPr>
        <w:t>是雾度。</w:t>
      </w:r>
      <w:r w:rsidR="000920D9">
        <w:rPr>
          <w:rFonts w:ascii="宋体" w:hAnsi="宋体" w:hint="eastAsia"/>
          <w:color w:val="333333"/>
          <w:sz w:val="24"/>
          <w:szCs w:val="24"/>
          <w:shd w:val="clear" w:color="auto" w:fill="FFFFFF"/>
        </w:rPr>
        <w:t>国内外有关雾化性能的检测方法标准，见表1。</w:t>
      </w:r>
    </w:p>
    <w:p w:rsidR="000920D9" w:rsidRDefault="000920D9" w:rsidP="000920D9">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表1 雾化性能的检测方法标准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268"/>
        <w:gridCol w:w="5579"/>
      </w:tblGrid>
      <w:tr w:rsidR="00F7598A" w:rsidRPr="00AF6D0D" w:rsidTr="00AF6D0D">
        <w:tc>
          <w:tcPr>
            <w:tcW w:w="675"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序号</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标准号</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标准名称</w:t>
            </w:r>
          </w:p>
        </w:tc>
      </w:tr>
      <w:tr w:rsidR="00F7598A" w:rsidRPr="001253A8" w:rsidTr="00F7598A">
        <w:tc>
          <w:tcPr>
            <w:tcW w:w="675" w:type="dxa"/>
            <w:vAlign w:val="center"/>
          </w:tcPr>
          <w:p w:rsidR="00F7598A" w:rsidRPr="001253A8" w:rsidRDefault="00F7598A" w:rsidP="00F7598A">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1</w:t>
            </w:r>
          </w:p>
        </w:tc>
        <w:tc>
          <w:tcPr>
            <w:tcW w:w="2268" w:type="dxa"/>
            <w:vAlign w:val="center"/>
          </w:tcPr>
          <w:p w:rsidR="00F7598A" w:rsidRDefault="00F7598A" w:rsidP="00F7598A">
            <w:pPr>
              <w:spacing w:line="360" w:lineRule="auto"/>
              <w:jc w:val="center"/>
              <w:rPr>
                <w:rFonts w:ascii="宋体" w:hAnsi="宋体"/>
                <w:color w:val="333333"/>
                <w:szCs w:val="21"/>
                <w:shd w:val="clear" w:color="auto" w:fill="FFFFFF"/>
              </w:rPr>
            </w:pPr>
            <w:r w:rsidRPr="001253A8">
              <w:rPr>
                <w:rFonts w:ascii="宋体" w:hAnsi="宋体" w:hint="eastAsia"/>
                <w:color w:val="333333"/>
                <w:szCs w:val="21"/>
                <w:shd w:val="clear" w:color="auto" w:fill="FFFFFF"/>
              </w:rPr>
              <w:t>ISO 6452</w:t>
            </w:r>
          </w:p>
          <w:p w:rsidR="00F7598A" w:rsidRPr="001253A8" w:rsidRDefault="00F7598A" w:rsidP="00F7598A">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w:t>
            </w:r>
            <w:r w:rsidRPr="001253A8">
              <w:rPr>
                <w:rFonts w:ascii="宋体" w:hAnsi="宋体" w:hint="eastAsia"/>
                <w:color w:val="333333"/>
                <w:szCs w:val="21"/>
                <w:shd w:val="clear" w:color="auto" w:fill="FFFFFF"/>
              </w:rPr>
              <w:t>国际标准</w:t>
            </w:r>
            <w:r>
              <w:rPr>
                <w:rFonts w:ascii="宋体" w:hAnsi="宋体" w:hint="eastAsia"/>
                <w:color w:val="333333"/>
                <w:szCs w:val="21"/>
                <w:shd w:val="clear" w:color="auto" w:fill="FFFFFF"/>
              </w:rPr>
              <w:t>）</w:t>
            </w:r>
          </w:p>
        </w:tc>
        <w:tc>
          <w:tcPr>
            <w:tcW w:w="5579" w:type="dxa"/>
            <w:vAlign w:val="center"/>
          </w:tcPr>
          <w:p w:rsidR="00F7598A" w:rsidRPr="001253A8" w:rsidRDefault="00F7598A" w:rsidP="00F7598A">
            <w:pPr>
              <w:spacing w:line="360" w:lineRule="auto"/>
              <w:jc w:val="center"/>
              <w:rPr>
                <w:rFonts w:ascii="宋体" w:hAnsi="宋体"/>
                <w:color w:val="333333"/>
                <w:szCs w:val="21"/>
                <w:shd w:val="clear" w:color="auto" w:fill="FFFFFF"/>
              </w:rPr>
            </w:pPr>
            <w:r w:rsidRPr="00E9176A">
              <w:rPr>
                <w:rFonts w:ascii="宋体" w:hAnsi="宋体"/>
                <w:color w:val="333333"/>
                <w:szCs w:val="21"/>
                <w:shd w:val="clear" w:color="auto" w:fill="FFFFFF"/>
              </w:rPr>
              <w:t>Rubber</w:t>
            </w:r>
            <w:r>
              <w:rPr>
                <w:rFonts w:ascii="宋体" w:hAnsi="宋体" w:hint="eastAsia"/>
                <w:color w:val="333333"/>
                <w:szCs w:val="21"/>
                <w:shd w:val="clear" w:color="auto" w:fill="FFFFFF"/>
              </w:rPr>
              <w:t xml:space="preserve"> - </w:t>
            </w:r>
            <w:r w:rsidRPr="00E9176A">
              <w:rPr>
                <w:rFonts w:ascii="宋体" w:hAnsi="宋体"/>
                <w:color w:val="333333"/>
                <w:szCs w:val="21"/>
                <w:shd w:val="clear" w:color="auto" w:fill="FFFFFF"/>
              </w:rPr>
              <w:t>or plastics</w:t>
            </w:r>
            <w:r>
              <w:rPr>
                <w:rFonts w:ascii="宋体" w:hAnsi="宋体" w:hint="eastAsia"/>
                <w:color w:val="333333"/>
                <w:szCs w:val="21"/>
                <w:shd w:val="clear" w:color="auto" w:fill="FFFFFF"/>
              </w:rPr>
              <w:t xml:space="preserve"> </w:t>
            </w:r>
            <w:r w:rsidRPr="00E9176A">
              <w:rPr>
                <w:rFonts w:ascii="宋体" w:hAnsi="宋体"/>
                <w:color w:val="333333"/>
                <w:szCs w:val="21"/>
                <w:shd w:val="clear" w:color="auto" w:fill="FFFFFF"/>
              </w:rPr>
              <w:t>-</w:t>
            </w:r>
            <w:r>
              <w:rPr>
                <w:rFonts w:ascii="宋体" w:hAnsi="宋体" w:hint="eastAsia"/>
                <w:color w:val="333333"/>
                <w:szCs w:val="21"/>
                <w:shd w:val="clear" w:color="auto" w:fill="FFFFFF"/>
              </w:rPr>
              <w:t xml:space="preserve"> </w:t>
            </w:r>
            <w:r w:rsidRPr="00E9176A">
              <w:rPr>
                <w:rFonts w:ascii="宋体" w:hAnsi="宋体"/>
                <w:color w:val="333333"/>
                <w:szCs w:val="21"/>
                <w:shd w:val="clear" w:color="auto" w:fill="FFFFFF"/>
              </w:rPr>
              <w:t>coated fabrics</w:t>
            </w:r>
            <w:r>
              <w:rPr>
                <w:rFonts w:ascii="宋体" w:hAnsi="宋体" w:hint="eastAsia"/>
                <w:color w:val="333333"/>
                <w:szCs w:val="21"/>
                <w:shd w:val="clear" w:color="auto" w:fill="FFFFFF"/>
              </w:rPr>
              <w:t xml:space="preserve"> - </w:t>
            </w:r>
            <w:r w:rsidRPr="00E9176A">
              <w:rPr>
                <w:rFonts w:ascii="宋体" w:hAnsi="宋体"/>
                <w:color w:val="333333"/>
                <w:szCs w:val="21"/>
                <w:shd w:val="clear" w:color="auto" w:fill="FFFFFF"/>
              </w:rPr>
              <w:t>Determination of fogging characteristics of trim materials in the interior of automobiles</w:t>
            </w:r>
          </w:p>
        </w:tc>
      </w:tr>
      <w:tr w:rsidR="00F7598A" w:rsidRPr="001253A8" w:rsidTr="00F7598A">
        <w:tc>
          <w:tcPr>
            <w:tcW w:w="675" w:type="dxa"/>
            <w:vAlign w:val="center"/>
          </w:tcPr>
          <w:p w:rsidR="00F7598A" w:rsidRPr="001253A8" w:rsidRDefault="00F7598A" w:rsidP="00F7598A">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2</w:t>
            </w:r>
          </w:p>
        </w:tc>
        <w:tc>
          <w:tcPr>
            <w:tcW w:w="2268" w:type="dxa"/>
            <w:vAlign w:val="center"/>
          </w:tcPr>
          <w:p w:rsidR="00F7598A" w:rsidRDefault="00F7598A" w:rsidP="00F7598A">
            <w:pPr>
              <w:spacing w:line="360" w:lineRule="auto"/>
              <w:jc w:val="center"/>
              <w:rPr>
                <w:rFonts w:ascii="宋体" w:hAnsi="宋体"/>
                <w:color w:val="333333"/>
                <w:szCs w:val="21"/>
                <w:shd w:val="clear" w:color="auto" w:fill="FFFFFF"/>
              </w:rPr>
            </w:pPr>
            <w:r w:rsidRPr="00E9176A">
              <w:rPr>
                <w:rFonts w:ascii="宋体" w:hAnsi="宋体"/>
                <w:color w:val="333333"/>
                <w:szCs w:val="21"/>
                <w:shd w:val="clear" w:color="auto" w:fill="FFFFFF"/>
              </w:rPr>
              <w:t>ISO 17071</w:t>
            </w:r>
          </w:p>
          <w:p w:rsidR="00F7598A" w:rsidRPr="001253A8" w:rsidRDefault="00F7598A" w:rsidP="00F7598A">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（国际标准）</w:t>
            </w:r>
          </w:p>
        </w:tc>
        <w:tc>
          <w:tcPr>
            <w:tcW w:w="5579" w:type="dxa"/>
            <w:vAlign w:val="center"/>
          </w:tcPr>
          <w:p w:rsidR="00F7598A" w:rsidRPr="001253A8" w:rsidRDefault="00F7598A" w:rsidP="00F7598A">
            <w:pPr>
              <w:spacing w:line="360" w:lineRule="auto"/>
              <w:jc w:val="center"/>
              <w:rPr>
                <w:rFonts w:ascii="宋体" w:hAnsi="宋体"/>
                <w:color w:val="333333"/>
                <w:szCs w:val="21"/>
                <w:shd w:val="clear" w:color="auto" w:fill="FFFFFF"/>
              </w:rPr>
            </w:pPr>
            <w:r w:rsidRPr="00925F6B">
              <w:rPr>
                <w:rFonts w:ascii="宋体" w:hAnsi="宋体"/>
                <w:color w:val="333333"/>
                <w:szCs w:val="21"/>
                <w:shd w:val="clear" w:color="auto" w:fill="FFFFFF"/>
              </w:rPr>
              <w:t>Leather — Physical and mechanical tests</w:t>
            </w:r>
            <w:r>
              <w:rPr>
                <w:rFonts w:ascii="宋体" w:hAnsi="宋体" w:hint="eastAsia"/>
                <w:color w:val="333333"/>
                <w:szCs w:val="21"/>
                <w:shd w:val="clear" w:color="auto" w:fill="FFFFFF"/>
              </w:rPr>
              <w:t xml:space="preserve"> - </w:t>
            </w:r>
            <w:r w:rsidRPr="00925F6B">
              <w:rPr>
                <w:rFonts w:ascii="宋体" w:hAnsi="宋体"/>
                <w:color w:val="333333"/>
                <w:szCs w:val="21"/>
                <w:shd w:val="clear" w:color="auto" w:fill="FFFFFF"/>
              </w:rPr>
              <w:t>Determination of fogging characteristics</w:t>
            </w:r>
          </w:p>
        </w:tc>
      </w:tr>
      <w:tr w:rsidR="00F7598A" w:rsidRPr="00AF6D0D" w:rsidTr="00AF6D0D">
        <w:tc>
          <w:tcPr>
            <w:tcW w:w="675"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3</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DIN 75201</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（德国标准）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Determination of the fogging characteristics of trim materials in the interior of automobiles</w:t>
            </w:r>
          </w:p>
        </w:tc>
      </w:tr>
      <w:tr w:rsidR="00F7598A" w:rsidRPr="00AF6D0D" w:rsidTr="00AF6D0D">
        <w:tc>
          <w:tcPr>
            <w:tcW w:w="675"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4</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SAE J1756</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（美国标准）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Determination of the fogging characteristics of interior automotive materials</w:t>
            </w:r>
          </w:p>
        </w:tc>
      </w:tr>
      <w:tr w:rsidR="00902BCF" w:rsidRPr="00AF6D0D" w:rsidTr="00AF6D0D">
        <w:tc>
          <w:tcPr>
            <w:tcW w:w="675" w:type="dxa"/>
            <w:vAlign w:val="center"/>
          </w:tcPr>
          <w:p w:rsidR="00902BCF"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5</w:t>
            </w:r>
          </w:p>
        </w:tc>
        <w:tc>
          <w:tcPr>
            <w:tcW w:w="2268" w:type="dxa"/>
            <w:vAlign w:val="center"/>
          </w:tcPr>
          <w:p w:rsidR="00902BCF"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ASTM D5393</w:t>
            </w:r>
          </w:p>
          <w:p w:rsidR="00902BCF"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（美国标准）</w:t>
            </w:r>
          </w:p>
        </w:tc>
        <w:tc>
          <w:tcPr>
            <w:tcW w:w="5579" w:type="dxa"/>
            <w:vAlign w:val="center"/>
          </w:tcPr>
          <w:p w:rsidR="00902BCF" w:rsidRPr="00AF6D0D" w:rsidRDefault="00902BCF" w:rsidP="00AF6D0D">
            <w:pPr>
              <w:spacing w:line="360" w:lineRule="auto"/>
              <w:jc w:val="center"/>
              <w:rPr>
                <w:rFonts w:ascii="宋体" w:hAnsi="宋体"/>
                <w:color w:val="333333"/>
                <w:szCs w:val="21"/>
                <w:shd w:val="clear" w:color="auto" w:fill="FFFFFF"/>
              </w:rPr>
            </w:pPr>
            <w:r w:rsidRPr="00902BCF">
              <w:rPr>
                <w:rFonts w:ascii="宋体" w:hAnsi="宋体" w:hint="eastAsia"/>
                <w:color w:val="333333"/>
                <w:szCs w:val="21"/>
                <w:shd w:val="clear" w:color="auto" w:fill="FFFFFF"/>
              </w:rPr>
              <w:t>Test Method for Determination of Fogging Characteristics of Vehicle Interior Trim Materials</w:t>
            </w:r>
          </w:p>
        </w:tc>
      </w:tr>
      <w:tr w:rsidR="00F7598A" w:rsidRPr="00AF6D0D" w:rsidTr="00AF6D0D">
        <w:tc>
          <w:tcPr>
            <w:tcW w:w="675" w:type="dxa"/>
            <w:vAlign w:val="center"/>
          </w:tcPr>
          <w:p w:rsidR="00F7598A"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6</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BS AU168</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（英国标准）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Method for determination of the windscreen fogging characteristics of organic trim materials in motor vehicles</w:t>
            </w:r>
          </w:p>
        </w:tc>
      </w:tr>
      <w:tr w:rsidR="00F7598A" w:rsidRPr="00AF6D0D" w:rsidTr="00AF6D0D">
        <w:tc>
          <w:tcPr>
            <w:tcW w:w="675" w:type="dxa"/>
            <w:vAlign w:val="center"/>
          </w:tcPr>
          <w:p w:rsidR="00F7598A"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7</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QB/T 2728</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（轻工行业标准）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皮革 物理和机械试验 雾化性能的测定</w:t>
            </w:r>
          </w:p>
        </w:tc>
      </w:tr>
      <w:tr w:rsidR="00F7598A" w:rsidRPr="00AF6D0D" w:rsidTr="00AF6D0D">
        <w:tc>
          <w:tcPr>
            <w:tcW w:w="675" w:type="dxa"/>
            <w:vAlign w:val="center"/>
          </w:tcPr>
          <w:p w:rsidR="00F7598A"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8</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FZ/T 60045</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（纺织行业标准）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汽车内饰用纺织材料 雾化性能试验方法</w:t>
            </w:r>
          </w:p>
        </w:tc>
      </w:tr>
      <w:tr w:rsidR="00F7598A" w:rsidRPr="00AF6D0D" w:rsidTr="00AF6D0D">
        <w:tc>
          <w:tcPr>
            <w:tcW w:w="675" w:type="dxa"/>
            <w:vAlign w:val="center"/>
          </w:tcPr>
          <w:p w:rsidR="00F7598A"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9</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NES M0161</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（日产技术标准）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内装材料起雾性试验方法</w:t>
            </w:r>
          </w:p>
        </w:tc>
      </w:tr>
      <w:tr w:rsidR="00F7598A" w:rsidRPr="00AF6D0D" w:rsidTr="00AF6D0D">
        <w:tc>
          <w:tcPr>
            <w:tcW w:w="675" w:type="dxa"/>
            <w:vAlign w:val="center"/>
          </w:tcPr>
          <w:p w:rsidR="00F7598A" w:rsidRPr="00AF6D0D" w:rsidRDefault="00902BCF" w:rsidP="00AF6D0D">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lastRenderedPageBreak/>
              <w:t>10</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ES-X83231</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（三菱企业标准）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 xml:space="preserve">Standard test method </w:t>
            </w:r>
            <w:r w:rsidRPr="00AF6D0D">
              <w:rPr>
                <w:rFonts w:ascii="宋体" w:hAnsi="宋体"/>
                <w:color w:val="333333"/>
                <w:szCs w:val="21"/>
                <w:shd w:val="clear" w:color="auto" w:fill="FFFFFF"/>
              </w:rPr>
              <w:t>–</w:t>
            </w:r>
            <w:r w:rsidRPr="00AF6D0D">
              <w:rPr>
                <w:rFonts w:ascii="宋体" w:hAnsi="宋体" w:hint="eastAsia"/>
                <w:color w:val="333333"/>
                <w:szCs w:val="21"/>
                <w:shd w:val="clear" w:color="auto" w:fill="FFFFFF"/>
              </w:rPr>
              <w:t xml:space="preserve"> For fogging of interior materials</w:t>
            </w:r>
          </w:p>
        </w:tc>
      </w:tr>
      <w:tr w:rsidR="00F7598A" w:rsidRPr="00AF6D0D" w:rsidTr="00AF6D0D">
        <w:tc>
          <w:tcPr>
            <w:tcW w:w="675" w:type="dxa"/>
            <w:vAlign w:val="center"/>
          </w:tcPr>
          <w:p w:rsidR="00F7598A" w:rsidRPr="00AF6D0D" w:rsidRDefault="00F7598A" w:rsidP="00902BCF">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1</w:t>
            </w:r>
            <w:r w:rsidR="00902BCF">
              <w:rPr>
                <w:rFonts w:ascii="宋体" w:hAnsi="宋体" w:hint="eastAsia"/>
                <w:color w:val="333333"/>
                <w:szCs w:val="21"/>
                <w:shd w:val="clear" w:color="auto" w:fill="FFFFFF"/>
              </w:rPr>
              <w:t>1</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PV3015</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（大众技术标准）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冷凝组份的测定</w:t>
            </w:r>
          </w:p>
        </w:tc>
      </w:tr>
      <w:tr w:rsidR="00F7598A" w:rsidRPr="00AF6D0D" w:rsidTr="00AF6D0D">
        <w:tc>
          <w:tcPr>
            <w:tcW w:w="675" w:type="dxa"/>
            <w:vAlign w:val="center"/>
          </w:tcPr>
          <w:p w:rsidR="00F7598A" w:rsidRPr="00AF6D0D" w:rsidRDefault="00F7598A" w:rsidP="00902BCF">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1</w:t>
            </w:r>
            <w:r w:rsidR="00902BCF">
              <w:rPr>
                <w:rFonts w:ascii="宋体" w:hAnsi="宋体" w:hint="eastAsia"/>
                <w:color w:val="333333"/>
                <w:szCs w:val="21"/>
                <w:shd w:val="clear" w:color="auto" w:fill="FFFFFF"/>
              </w:rPr>
              <w:t>2</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PV3920</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（大众技术标准）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非金属内</w:t>
            </w:r>
            <w:proofErr w:type="gramStart"/>
            <w:r w:rsidRPr="00AF6D0D">
              <w:rPr>
                <w:rFonts w:ascii="宋体" w:hAnsi="宋体" w:hint="eastAsia"/>
                <w:color w:val="333333"/>
                <w:szCs w:val="21"/>
                <w:shd w:val="clear" w:color="auto" w:fill="FFFFFF"/>
              </w:rPr>
              <w:t>饰材料雾度</w:t>
            </w:r>
            <w:proofErr w:type="gramEnd"/>
            <w:r w:rsidRPr="00AF6D0D">
              <w:rPr>
                <w:rFonts w:ascii="宋体" w:hAnsi="宋体" w:hint="eastAsia"/>
                <w:color w:val="333333"/>
                <w:szCs w:val="21"/>
                <w:shd w:val="clear" w:color="auto" w:fill="FFFFFF"/>
              </w:rPr>
              <w:t>值测定</w:t>
            </w:r>
          </w:p>
        </w:tc>
      </w:tr>
      <w:tr w:rsidR="00F7598A" w:rsidRPr="00AF6D0D" w:rsidTr="00AF6D0D">
        <w:tc>
          <w:tcPr>
            <w:tcW w:w="675" w:type="dxa"/>
            <w:vAlign w:val="center"/>
          </w:tcPr>
          <w:p w:rsidR="00F7598A" w:rsidRPr="00AF6D0D" w:rsidRDefault="00F7598A" w:rsidP="00902BCF">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1</w:t>
            </w:r>
            <w:r w:rsidR="00902BCF">
              <w:rPr>
                <w:rFonts w:ascii="宋体" w:hAnsi="宋体" w:hint="eastAsia"/>
                <w:color w:val="333333"/>
                <w:szCs w:val="21"/>
                <w:shd w:val="clear" w:color="auto" w:fill="FFFFFF"/>
              </w:rPr>
              <w:t>3</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D45-1727</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（标致雪铁龙材料</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试验标准）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驾驶室内衬与配件材料 雾化水气凝结</w:t>
            </w:r>
          </w:p>
        </w:tc>
      </w:tr>
      <w:tr w:rsidR="00F7598A" w:rsidRPr="00AF6D0D" w:rsidTr="00AF6D0D">
        <w:tc>
          <w:tcPr>
            <w:tcW w:w="675" w:type="dxa"/>
            <w:vAlign w:val="center"/>
          </w:tcPr>
          <w:p w:rsidR="00F7598A" w:rsidRPr="00AF6D0D" w:rsidRDefault="00F7598A" w:rsidP="00902BCF">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1</w:t>
            </w:r>
            <w:r w:rsidR="00902BCF">
              <w:rPr>
                <w:rFonts w:ascii="宋体" w:hAnsi="宋体" w:hint="eastAsia"/>
                <w:color w:val="333333"/>
                <w:szCs w:val="21"/>
                <w:shd w:val="clear" w:color="auto" w:fill="FFFFFF"/>
              </w:rPr>
              <w:t>4</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GM 9305P</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（通用汽车工程标准）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汽车内装饰</w:t>
            </w:r>
            <w:proofErr w:type="gramStart"/>
            <w:r w:rsidRPr="00AF6D0D">
              <w:rPr>
                <w:rFonts w:ascii="宋体" w:hAnsi="宋体" w:hint="eastAsia"/>
                <w:color w:val="333333"/>
                <w:szCs w:val="21"/>
                <w:shd w:val="clear" w:color="auto" w:fill="FFFFFF"/>
              </w:rPr>
              <w:t>材料成雾特性</w:t>
            </w:r>
            <w:proofErr w:type="gramEnd"/>
            <w:r w:rsidRPr="00AF6D0D">
              <w:rPr>
                <w:rFonts w:ascii="宋体" w:hAnsi="宋体" w:hint="eastAsia"/>
                <w:color w:val="333333"/>
                <w:szCs w:val="21"/>
                <w:shd w:val="clear" w:color="auto" w:fill="FFFFFF"/>
              </w:rPr>
              <w:t>的确定</w:t>
            </w:r>
          </w:p>
        </w:tc>
      </w:tr>
      <w:tr w:rsidR="00F7598A" w:rsidRPr="00AF6D0D" w:rsidTr="00AF6D0D">
        <w:tc>
          <w:tcPr>
            <w:tcW w:w="675" w:type="dxa"/>
            <w:vAlign w:val="center"/>
          </w:tcPr>
          <w:p w:rsidR="00F7598A" w:rsidRPr="00AF6D0D" w:rsidRDefault="00F7598A" w:rsidP="00902BCF">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1</w:t>
            </w:r>
            <w:r w:rsidR="00902BCF">
              <w:rPr>
                <w:rFonts w:ascii="宋体" w:hAnsi="宋体" w:hint="eastAsia"/>
                <w:color w:val="333333"/>
                <w:szCs w:val="21"/>
                <w:shd w:val="clear" w:color="auto" w:fill="FFFFFF"/>
              </w:rPr>
              <w:t>5</w:t>
            </w:r>
          </w:p>
        </w:tc>
        <w:tc>
          <w:tcPr>
            <w:tcW w:w="2268"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TSM 0503G</w:t>
            </w:r>
          </w:p>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（丰田汽车技术标准）</w:t>
            </w:r>
          </w:p>
        </w:tc>
        <w:tc>
          <w:tcPr>
            <w:tcW w:w="5579" w:type="dxa"/>
            <w:vAlign w:val="center"/>
          </w:tcPr>
          <w:p w:rsidR="00F7598A" w:rsidRPr="00AF6D0D" w:rsidRDefault="00F7598A" w:rsidP="00AF6D0D">
            <w:pPr>
              <w:spacing w:line="360" w:lineRule="auto"/>
              <w:jc w:val="center"/>
              <w:rPr>
                <w:rFonts w:ascii="宋体" w:hAnsi="宋体"/>
                <w:color w:val="333333"/>
                <w:szCs w:val="21"/>
                <w:shd w:val="clear" w:color="auto" w:fill="FFFFFF"/>
              </w:rPr>
            </w:pPr>
            <w:r w:rsidRPr="00AF6D0D">
              <w:rPr>
                <w:rFonts w:ascii="宋体" w:hAnsi="宋体" w:hint="eastAsia"/>
                <w:color w:val="333333"/>
                <w:szCs w:val="21"/>
                <w:shd w:val="clear" w:color="auto" w:fill="FFFFFF"/>
              </w:rPr>
              <w:t>非金属材料的</w:t>
            </w:r>
            <w:proofErr w:type="gramStart"/>
            <w:r w:rsidRPr="00AF6D0D">
              <w:rPr>
                <w:rFonts w:ascii="宋体" w:hAnsi="宋体" w:hint="eastAsia"/>
                <w:color w:val="333333"/>
                <w:szCs w:val="21"/>
                <w:shd w:val="clear" w:color="auto" w:fill="FFFFFF"/>
              </w:rPr>
              <w:t>玻璃雾度试验</w:t>
            </w:r>
            <w:proofErr w:type="gramEnd"/>
            <w:r w:rsidRPr="00AF6D0D">
              <w:rPr>
                <w:rFonts w:ascii="宋体" w:hAnsi="宋体" w:hint="eastAsia"/>
                <w:color w:val="333333"/>
                <w:szCs w:val="21"/>
                <w:shd w:val="clear" w:color="auto" w:fill="FFFFFF"/>
              </w:rPr>
              <w:t>方法</w:t>
            </w:r>
          </w:p>
        </w:tc>
      </w:tr>
    </w:tbl>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本标准使用翻译法等同采用ISO 6452:2007《</w:t>
      </w:r>
      <w:r w:rsidRPr="00416289">
        <w:rPr>
          <w:rFonts w:ascii="宋体" w:hAnsi="宋体" w:hint="eastAsia"/>
          <w:color w:val="333333"/>
          <w:sz w:val="24"/>
          <w:szCs w:val="24"/>
          <w:shd w:val="clear" w:color="auto" w:fill="FFFFFF"/>
        </w:rPr>
        <w:t xml:space="preserve">橡胶或塑料涂覆织物 </w:t>
      </w:r>
      <w:r>
        <w:rPr>
          <w:rFonts w:ascii="宋体" w:hAnsi="宋体" w:hint="eastAsia"/>
          <w:color w:val="333333"/>
          <w:sz w:val="24"/>
          <w:szCs w:val="24"/>
          <w:shd w:val="clear" w:color="auto" w:fill="FFFFFF"/>
        </w:rPr>
        <w:t>汽车内饰材料雾化</w:t>
      </w:r>
      <w:r w:rsidR="001542D4">
        <w:rPr>
          <w:rFonts w:ascii="宋体" w:hAnsi="宋体" w:hint="eastAsia"/>
          <w:color w:val="333333"/>
          <w:sz w:val="24"/>
          <w:szCs w:val="24"/>
          <w:shd w:val="clear" w:color="auto" w:fill="FFFFFF"/>
        </w:rPr>
        <w:t>性能</w:t>
      </w:r>
      <w:r>
        <w:rPr>
          <w:rFonts w:ascii="宋体" w:hAnsi="宋体" w:hint="eastAsia"/>
          <w:color w:val="333333"/>
          <w:sz w:val="24"/>
          <w:szCs w:val="24"/>
          <w:shd w:val="clear" w:color="auto" w:fill="FFFFFF"/>
        </w:rPr>
        <w:t>的测定》。</w:t>
      </w:r>
    </w:p>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本标准主要规定了橡胶或塑料涂覆织物汽车内</w:t>
      </w:r>
      <w:proofErr w:type="gramStart"/>
      <w:r>
        <w:rPr>
          <w:rFonts w:ascii="宋体" w:hAnsi="宋体" w:hint="eastAsia"/>
          <w:color w:val="333333"/>
          <w:sz w:val="24"/>
          <w:szCs w:val="24"/>
          <w:shd w:val="clear" w:color="auto" w:fill="FFFFFF"/>
        </w:rPr>
        <w:t>饰材料</w:t>
      </w:r>
      <w:proofErr w:type="gramEnd"/>
      <w:r>
        <w:rPr>
          <w:rFonts w:ascii="宋体" w:hAnsi="宋体" w:hint="eastAsia"/>
          <w:color w:val="333333"/>
          <w:sz w:val="24"/>
          <w:szCs w:val="24"/>
          <w:shd w:val="clear" w:color="auto" w:fill="FFFFFF"/>
        </w:rPr>
        <w:t>雾化</w:t>
      </w:r>
      <w:r w:rsidR="001542D4">
        <w:rPr>
          <w:rFonts w:ascii="宋体" w:hAnsi="宋体" w:hint="eastAsia"/>
          <w:color w:val="333333"/>
          <w:sz w:val="24"/>
          <w:szCs w:val="24"/>
          <w:shd w:val="clear" w:color="auto" w:fill="FFFFFF"/>
        </w:rPr>
        <w:t>性能</w:t>
      </w:r>
      <w:r>
        <w:rPr>
          <w:rFonts w:ascii="宋体" w:hAnsi="宋体" w:hint="eastAsia"/>
          <w:color w:val="333333"/>
          <w:sz w:val="24"/>
          <w:szCs w:val="24"/>
          <w:shd w:val="clear" w:color="auto" w:fill="FFFFFF"/>
        </w:rPr>
        <w:t>测试的原理、测试材料、设备要求、试片和试样的数量和要求、状态调节环境要求、试验步骤、计算方法、精密度、试验报告内容等。</w:t>
      </w:r>
    </w:p>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2、适用范围</w:t>
      </w:r>
    </w:p>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本标准适用于液体、膏状、粉末或固态天然材料制成的内饰材料，也适用于其他有防雾化性能要求的材料和成品。</w:t>
      </w:r>
    </w:p>
    <w:p w:rsidR="00EA62CE" w:rsidRDefault="00EA62CE" w:rsidP="00EA62C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但在以下情况中不适用于或不能准确测定：冷凝物表面张力低，导致早期形成稀薄的透明薄膜；冷凝物量很大，导致聚集成水珠并形成厚重油状/透明膜。</w:t>
      </w:r>
    </w:p>
    <w:p w:rsidR="00EA62CE" w:rsidRDefault="00EA62CE" w:rsidP="00AD60E0">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3、</w:t>
      </w:r>
      <w:r w:rsidR="00F7598A">
        <w:rPr>
          <w:rFonts w:ascii="宋体" w:hAnsi="宋体" w:hint="eastAsia"/>
          <w:color w:val="333333"/>
          <w:sz w:val="24"/>
          <w:szCs w:val="24"/>
          <w:shd w:val="clear" w:color="auto" w:fill="FFFFFF"/>
        </w:rPr>
        <w:t>标准主要</w:t>
      </w:r>
      <w:r w:rsidR="00AD60E0">
        <w:rPr>
          <w:rFonts w:ascii="宋体" w:hAnsi="宋体" w:hint="eastAsia"/>
          <w:color w:val="333333"/>
          <w:sz w:val="24"/>
          <w:szCs w:val="24"/>
          <w:shd w:val="clear" w:color="auto" w:fill="FFFFFF"/>
        </w:rPr>
        <w:t>原理及</w:t>
      </w:r>
      <w:r w:rsidR="00F7598A">
        <w:rPr>
          <w:rFonts w:ascii="宋体" w:hAnsi="宋体" w:hint="eastAsia"/>
          <w:color w:val="333333"/>
          <w:sz w:val="24"/>
          <w:szCs w:val="24"/>
          <w:shd w:val="clear" w:color="auto" w:fill="FFFFFF"/>
        </w:rPr>
        <w:t>内容</w:t>
      </w:r>
    </w:p>
    <w:p w:rsidR="00EA62CE" w:rsidRPr="00445C9A" w:rsidRDefault="00842DEC" w:rsidP="00AD60E0">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本标准测试原理是</w:t>
      </w:r>
      <w:r w:rsidR="00EA62CE" w:rsidRPr="00445C9A">
        <w:rPr>
          <w:rFonts w:ascii="宋体" w:hAnsi="宋体" w:hint="eastAsia"/>
          <w:color w:val="333333"/>
          <w:sz w:val="24"/>
          <w:szCs w:val="24"/>
          <w:shd w:val="clear" w:color="auto" w:fill="FFFFFF"/>
        </w:rPr>
        <w:t>将试</w:t>
      </w:r>
      <w:r>
        <w:rPr>
          <w:rFonts w:ascii="宋体" w:hAnsi="宋体" w:hint="eastAsia"/>
          <w:color w:val="333333"/>
          <w:sz w:val="24"/>
          <w:szCs w:val="24"/>
          <w:shd w:val="clear" w:color="auto" w:fill="FFFFFF"/>
        </w:rPr>
        <w:t>样在玻璃烧杯里加热，任何易挥发性组分被冷凝在玻璃片上或铝箔盘里，利用挥发-</w:t>
      </w:r>
      <w:r w:rsidR="00AD60E0">
        <w:rPr>
          <w:rFonts w:ascii="宋体" w:hAnsi="宋体" w:hint="eastAsia"/>
          <w:color w:val="333333"/>
          <w:sz w:val="24"/>
          <w:szCs w:val="24"/>
          <w:shd w:val="clear" w:color="auto" w:fill="FFFFFF"/>
        </w:rPr>
        <w:t>冷凝</w:t>
      </w:r>
      <w:proofErr w:type="gramStart"/>
      <w:r w:rsidR="00AD60E0">
        <w:rPr>
          <w:rFonts w:ascii="宋体" w:hAnsi="宋体" w:hint="eastAsia"/>
          <w:color w:val="333333"/>
          <w:sz w:val="24"/>
          <w:szCs w:val="24"/>
          <w:shd w:val="clear" w:color="auto" w:fill="FFFFFF"/>
        </w:rPr>
        <w:t>实现成雾过程</w:t>
      </w:r>
      <w:proofErr w:type="gramEnd"/>
      <w:r w:rsidR="00AD60E0">
        <w:rPr>
          <w:rFonts w:ascii="宋体" w:hAnsi="宋体" w:hint="eastAsia"/>
          <w:color w:val="333333"/>
          <w:sz w:val="24"/>
          <w:szCs w:val="24"/>
          <w:shd w:val="clear" w:color="auto" w:fill="FFFFFF"/>
        </w:rPr>
        <w:t>。采用了</w:t>
      </w:r>
      <w:r w:rsidR="00112D5E">
        <w:rPr>
          <w:rFonts w:ascii="宋体" w:hAnsi="宋体" w:hint="eastAsia"/>
          <w:color w:val="333333"/>
          <w:sz w:val="24"/>
          <w:szCs w:val="24"/>
          <w:shd w:val="clear" w:color="auto" w:fill="FFFFFF"/>
        </w:rPr>
        <w:t>反射</w:t>
      </w:r>
      <w:r w:rsidR="00AD60E0">
        <w:rPr>
          <w:rFonts w:ascii="宋体" w:hAnsi="宋体" w:hint="eastAsia"/>
          <w:color w:val="333333"/>
          <w:sz w:val="24"/>
          <w:szCs w:val="24"/>
          <w:shd w:val="clear" w:color="auto" w:fill="FFFFFF"/>
        </w:rPr>
        <w:t>法和</w:t>
      </w:r>
      <w:r w:rsidR="00112D5E">
        <w:rPr>
          <w:rFonts w:ascii="宋体" w:hAnsi="宋体" w:hint="eastAsia"/>
          <w:color w:val="333333"/>
          <w:sz w:val="24"/>
          <w:szCs w:val="24"/>
          <w:shd w:val="clear" w:color="auto" w:fill="FFFFFF"/>
        </w:rPr>
        <w:t>质</w:t>
      </w:r>
      <w:r w:rsidR="00AD60E0">
        <w:rPr>
          <w:rFonts w:ascii="宋体" w:hAnsi="宋体" w:hint="eastAsia"/>
          <w:color w:val="333333"/>
          <w:sz w:val="24"/>
          <w:szCs w:val="24"/>
          <w:shd w:val="clear" w:color="auto" w:fill="FFFFFF"/>
        </w:rPr>
        <w:t>量法两种方法，两种方法结果不具备可比性。</w:t>
      </w:r>
    </w:p>
    <w:p w:rsidR="00F31A8D" w:rsidRDefault="00876D19" w:rsidP="00F31A8D">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本标准对浮法玻璃片、铝箔盘、雾化试验后放置环境要求较高。因为</w:t>
      </w:r>
      <w:r w:rsidR="00AD60E0">
        <w:rPr>
          <w:rFonts w:ascii="宋体" w:hAnsi="宋体" w:hint="eastAsia"/>
          <w:color w:val="333333"/>
          <w:sz w:val="24"/>
          <w:szCs w:val="24"/>
          <w:shd w:val="clear" w:color="auto" w:fill="FFFFFF"/>
        </w:rPr>
        <w:t>玻璃片和铝箔盘上的任何污损，雾化试验后环境的变化（风、灰尘、阳光）都可能对结</w:t>
      </w:r>
      <w:r w:rsidR="00AD60E0">
        <w:rPr>
          <w:rFonts w:ascii="宋体" w:hAnsi="宋体" w:hint="eastAsia"/>
          <w:color w:val="333333"/>
          <w:sz w:val="24"/>
          <w:szCs w:val="24"/>
          <w:shd w:val="clear" w:color="auto" w:fill="FFFFFF"/>
        </w:rPr>
        <w:lastRenderedPageBreak/>
        <w:t>果产生很大影响。</w:t>
      </w:r>
      <w:r w:rsidR="00751257">
        <w:rPr>
          <w:rFonts w:ascii="宋体" w:hAnsi="宋体" w:hint="eastAsia"/>
          <w:color w:val="333333"/>
          <w:sz w:val="24"/>
          <w:szCs w:val="24"/>
          <w:shd w:val="clear" w:color="auto" w:fill="FFFFFF"/>
        </w:rPr>
        <w:t>因此试验第一步需要清洁并检查玻璃片、密封圈、烧杯和金属环等，并使用</w:t>
      </w:r>
      <w:proofErr w:type="gramStart"/>
      <w:r w:rsidR="00751257">
        <w:rPr>
          <w:rFonts w:ascii="宋体" w:hAnsi="宋体" w:hint="eastAsia"/>
          <w:color w:val="333333"/>
          <w:sz w:val="24"/>
          <w:szCs w:val="24"/>
          <w:shd w:val="clear" w:color="auto" w:fill="FFFFFF"/>
        </w:rPr>
        <w:t>对比液邻苯</w:t>
      </w:r>
      <w:proofErr w:type="gramEnd"/>
      <w:r w:rsidR="00751257">
        <w:rPr>
          <w:rFonts w:ascii="宋体" w:hAnsi="宋体" w:hint="eastAsia"/>
          <w:color w:val="333333"/>
          <w:sz w:val="24"/>
          <w:szCs w:val="24"/>
          <w:shd w:val="clear" w:color="auto" w:fill="FFFFFF"/>
        </w:rPr>
        <w:t>二甲酸二异</w:t>
      </w:r>
      <w:proofErr w:type="gramStart"/>
      <w:r w:rsidR="00751257">
        <w:rPr>
          <w:rFonts w:ascii="宋体" w:hAnsi="宋体" w:hint="eastAsia"/>
          <w:color w:val="333333"/>
          <w:sz w:val="24"/>
          <w:szCs w:val="24"/>
          <w:shd w:val="clear" w:color="auto" w:fill="FFFFFF"/>
        </w:rPr>
        <w:t>癸</w:t>
      </w:r>
      <w:proofErr w:type="gramEnd"/>
      <w:r w:rsidR="00751257">
        <w:rPr>
          <w:rFonts w:ascii="宋体" w:hAnsi="宋体" w:hint="eastAsia"/>
          <w:color w:val="333333"/>
          <w:sz w:val="24"/>
          <w:szCs w:val="24"/>
          <w:shd w:val="clear" w:color="auto" w:fill="FFFFFF"/>
        </w:rPr>
        <w:t>酯（DIDP）</w:t>
      </w:r>
      <w:r w:rsidR="00676BC6">
        <w:rPr>
          <w:rFonts w:ascii="宋体" w:hAnsi="宋体" w:hint="eastAsia"/>
          <w:color w:val="333333"/>
          <w:sz w:val="24"/>
          <w:szCs w:val="24"/>
          <w:shd w:val="clear" w:color="auto" w:fill="FFFFFF"/>
        </w:rPr>
        <w:t>进行对比试验，保证仪器和环境</w:t>
      </w:r>
      <w:r w:rsidR="00751257">
        <w:rPr>
          <w:rFonts w:ascii="宋体" w:hAnsi="宋体" w:hint="eastAsia"/>
          <w:color w:val="333333"/>
          <w:sz w:val="24"/>
          <w:szCs w:val="24"/>
          <w:shd w:val="clear" w:color="auto" w:fill="FFFFFF"/>
        </w:rPr>
        <w:t>条件符合</w:t>
      </w:r>
      <w:r w:rsidR="00676BC6">
        <w:rPr>
          <w:rFonts w:ascii="宋体" w:hAnsi="宋体" w:hint="eastAsia"/>
          <w:color w:val="333333"/>
          <w:sz w:val="24"/>
          <w:szCs w:val="24"/>
          <w:shd w:val="clear" w:color="auto" w:fill="FFFFFF"/>
        </w:rPr>
        <w:t>试验</w:t>
      </w:r>
      <w:r w:rsidR="00751257">
        <w:rPr>
          <w:rFonts w:ascii="宋体" w:hAnsi="宋体" w:hint="eastAsia"/>
          <w:color w:val="333333"/>
          <w:sz w:val="24"/>
          <w:szCs w:val="24"/>
          <w:shd w:val="clear" w:color="auto" w:fill="FFFFFF"/>
        </w:rPr>
        <w:t>要求。</w:t>
      </w:r>
      <w:r w:rsidR="00676BC6">
        <w:rPr>
          <w:rFonts w:ascii="宋体" w:hAnsi="宋体" w:hint="eastAsia"/>
          <w:color w:val="333333"/>
          <w:sz w:val="24"/>
          <w:szCs w:val="24"/>
          <w:shd w:val="clear" w:color="auto" w:fill="FFFFFF"/>
        </w:rPr>
        <w:t>然后进行雾化试验，将试片插入烧杯中，再放在恒温浴装置中加热，加热过程试片中的低分子物会</w:t>
      </w:r>
      <w:r w:rsidR="00616E45">
        <w:rPr>
          <w:rFonts w:ascii="宋体" w:hAnsi="宋体" w:hint="eastAsia"/>
          <w:color w:val="333333"/>
          <w:sz w:val="24"/>
          <w:szCs w:val="24"/>
          <w:shd w:val="clear" w:color="auto" w:fill="FFFFFF"/>
        </w:rPr>
        <w:t>挥发出来冷凝</w:t>
      </w:r>
      <w:r w:rsidR="00F31A8D">
        <w:rPr>
          <w:rFonts w:ascii="宋体" w:hAnsi="宋体" w:hint="eastAsia"/>
          <w:color w:val="333333"/>
          <w:sz w:val="24"/>
          <w:szCs w:val="24"/>
          <w:shd w:val="clear" w:color="auto" w:fill="FFFFFF"/>
        </w:rPr>
        <w:t>在</w:t>
      </w:r>
      <w:r w:rsidR="00616E45">
        <w:rPr>
          <w:rFonts w:ascii="宋体" w:hAnsi="宋体" w:hint="eastAsia"/>
          <w:color w:val="333333"/>
          <w:sz w:val="24"/>
          <w:szCs w:val="24"/>
          <w:shd w:val="clear" w:color="auto" w:fill="FFFFFF"/>
        </w:rPr>
        <w:t>温度较低的玻璃片或铝箔盘上</w:t>
      </w:r>
      <w:r w:rsidR="00676BC6">
        <w:rPr>
          <w:rFonts w:ascii="宋体" w:hAnsi="宋体" w:hint="eastAsia"/>
          <w:color w:val="333333"/>
          <w:sz w:val="24"/>
          <w:szCs w:val="24"/>
          <w:shd w:val="clear" w:color="auto" w:fill="FFFFFF"/>
        </w:rPr>
        <w:t>。</w:t>
      </w:r>
      <w:r w:rsidR="00F31A8D">
        <w:rPr>
          <w:rFonts w:ascii="宋体" w:hAnsi="宋体" w:hint="eastAsia"/>
          <w:color w:val="333333"/>
          <w:sz w:val="24"/>
          <w:szCs w:val="24"/>
          <w:shd w:val="clear" w:color="auto" w:fill="FFFFFF"/>
        </w:rPr>
        <w:t>最后，</w:t>
      </w:r>
      <w:r w:rsidR="00112D5E">
        <w:rPr>
          <w:rFonts w:ascii="宋体" w:hAnsi="宋体" w:hint="eastAsia"/>
          <w:color w:val="333333"/>
          <w:sz w:val="24"/>
          <w:szCs w:val="24"/>
          <w:shd w:val="clear" w:color="auto" w:fill="FFFFFF"/>
        </w:rPr>
        <w:t>反射</w:t>
      </w:r>
      <w:r w:rsidR="00F31A8D">
        <w:rPr>
          <w:rFonts w:ascii="宋体" w:hAnsi="宋体" w:hint="eastAsia"/>
          <w:color w:val="333333"/>
          <w:sz w:val="24"/>
          <w:szCs w:val="24"/>
          <w:shd w:val="clear" w:color="auto" w:fill="FFFFFF"/>
        </w:rPr>
        <w:t>法通过</w:t>
      </w:r>
      <w:r w:rsidR="00F31A8D" w:rsidRPr="00445C9A">
        <w:rPr>
          <w:rFonts w:ascii="宋体" w:hAnsi="宋体" w:hint="eastAsia"/>
          <w:color w:val="333333"/>
          <w:sz w:val="24"/>
          <w:szCs w:val="24"/>
          <w:shd w:val="clear" w:color="auto" w:fill="FFFFFF"/>
        </w:rPr>
        <w:t>雾化值（F）</w:t>
      </w:r>
      <w:r w:rsidR="00F31A8D">
        <w:rPr>
          <w:rFonts w:ascii="宋体" w:hAnsi="宋体" w:hint="eastAsia"/>
          <w:color w:val="333333"/>
          <w:sz w:val="24"/>
          <w:szCs w:val="24"/>
          <w:shd w:val="clear" w:color="auto" w:fill="FFFFFF"/>
        </w:rPr>
        <w:t>（</w:t>
      </w:r>
      <w:r w:rsidR="00F31A8D" w:rsidRPr="00445C9A">
        <w:rPr>
          <w:rFonts w:ascii="宋体" w:hAnsi="宋体" w:hint="eastAsia"/>
          <w:color w:val="333333"/>
          <w:sz w:val="24"/>
          <w:szCs w:val="24"/>
          <w:shd w:val="clear" w:color="auto" w:fill="FFFFFF"/>
        </w:rPr>
        <w:t>由同一玻璃片雾化冷凝后和雾化冷凝前反射计测值的百分比计算求得</w:t>
      </w:r>
      <w:r w:rsidR="00F31A8D">
        <w:rPr>
          <w:rFonts w:ascii="宋体" w:hAnsi="宋体" w:hint="eastAsia"/>
          <w:color w:val="333333"/>
          <w:sz w:val="24"/>
          <w:szCs w:val="24"/>
          <w:shd w:val="clear" w:color="auto" w:fill="FFFFFF"/>
        </w:rPr>
        <w:t>），</w:t>
      </w:r>
      <w:r w:rsidR="00112D5E">
        <w:rPr>
          <w:rFonts w:ascii="宋体" w:hAnsi="宋体" w:hint="eastAsia"/>
          <w:color w:val="333333"/>
          <w:sz w:val="24"/>
          <w:szCs w:val="24"/>
          <w:shd w:val="clear" w:color="auto" w:fill="FFFFFF"/>
        </w:rPr>
        <w:t>质</w:t>
      </w:r>
      <w:r w:rsidR="00F31A8D">
        <w:rPr>
          <w:rFonts w:ascii="宋体" w:hAnsi="宋体" w:hint="eastAsia"/>
          <w:color w:val="333333"/>
          <w:sz w:val="24"/>
          <w:szCs w:val="24"/>
          <w:shd w:val="clear" w:color="auto" w:fill="FFFFFF"/>
        </w:rPr>
        <w:t>量法通过</w:t>
      </w:r>
      <w:r w:rsidR="00F31A8D" w:rsidRPr="00445C9A">
        <w:rPr>
          <w:rFonts w:ascii="宋体" w:hAnsi="宋体" w:hint="eastAsia"/>
          <w:color w:val="333333"/>
          <w:sz w:val="24"/>
          <w:szCs w:val="24"/>
          <w:shd w:val="clear" w:color="auto" w:fill="FFFFFF"/>
        </w:rPr>
        <w:t>冷凝物组分质量（G）</w:t>
      </w:r>
      <w:r w:rsidR="00F31A8D">
        <w:rPr>
          <w:rFonts w:ascii="宋体" w:hAnsi="宋体" w:hint="eastAsia"/>
          <w:color w:val="333333"/>
          <w:sz w:val="24"/>
          <w:szCs w:val="24"/>
          <w:shd w:val="clear" w:color="auto" w:fill="FFFFFF"/>
        </w:rPr>
        <w:t>（即</w:t>
      </w:r>
      <w:r w:rsidR="00F31A8D" w:rsidRPr="00445C9A">
        <w:rPr>
          <w:rFonts w:ascii="宋体" w:hAnsi="宋体" w:hint="eastAsia"/>
          <w:color w:val="333333"/>
          <w:sz w:val="24"/>
          <w:szCs w:val="24"/>
          <w:shd w:val="clear" w:color="auto" w:fill="FFFFFF"/>
        </w:rPr>
        <w:t>带有冷凝物的铝箔盘与铝箔盘本身的质量差</w:t>
      </w:r>
      <w:r w:rsidR="00F31A8D">
        <w:rPr>
          <w:rFonts w:ascii="宋体" w:hAnsi="宋体" w:hint="eastAsia"/>
          <w:color w:val="333333"/>
          <w:sz w:val="24"/>
          <w:szCs w:val="24"/>
          <w:shd w:val="clear" w:color="auto" w:fill="FFFFFF"/>
        </w:rPr>
        <w:t>），来评价汽车内</w:t>
      </w:r>
      <w:proofErr w:type="gramStart"/>
      <w:r w:rsidR="00F31A8D">
        <w:rPr>
          <w:rFonts w:ascii="宋体" w:hAnsi="宋体" w:hint="eastAsia"/>
          <w:color w:val="333333"/>
          <w:sz w:val="24"/>
          <w:szCs w:val="24"/>
          <w:shd w:val="clear" w:color="auto" w:fill="FFFFFF"/>
        </w:rPr>
        <w:t>饰材料</w:t>
      </w:r>
      <w:proofErr w:type="gramEnd"/>
      <w:r w:rsidR="00F31A8D">
        <w:rPr>
          <w:rFonts w:ascii="宋体" w:hAnsi="宋体" w:hint="eastAsia"/>
          <w:color w:val="333333"/>
          <w:sz w:val="24"/>
          <w:szCs w:val="24"/>
          <w:shd w:val="clear" w:color="auto" w:fill="FFFFFF"/>
        </w:rPr>
        <w:t>雾化特性</w:t>
      </w:r>
      <w:r w:rsidR="00F31A8D" w:rsidRPr="00445C9A">
        <w:rPr>
          <w:rFonts w:ascii="宋体" w:hAnsi="宋体" w:hint="eastAsia"/>
          <w:color w:val="333333"/>
          <w:sz w:val="24"/>
          <w:szCs w:val="24"/>
          <w:shd w:val="clear" w:color="auto" w:fill="FFFFFF"/>
        </w:rPr>
        <w:t>。</w:t>
      </w:r>
    </w:p>
    <w:p w:rsidR="00D463E6" w:rsidRDefault="00D463E6"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三、主要试验（或验证）情况分析</w:t>
      </w:r>
    </w:p>
    <w:p w:rsidR="002767E6" w:rsidRDefault="00145845" w:rsidP="00AF7EBE">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项目组</w:t>
      </w:r>
      <w:r w:rsidR="00952467">
        <w:rPr>
          <w:rFonts w:ascii="宋体" w:hAnsi="宋体" w:hint="eastAsia"/>
          <w:color w:val="333333"/>
          <w:sz w:val="24"/>
          <w:szCs w:val="24"/>
          <w:shd w:val="clear" w:color="auto" w:fill="FFFFFF"/>
        </w:rPr>
        <w:t>随机选取</w:t>
      </w:r>
      <w:r w:rsidR="00AF7EBE">
        <w:rPr>
          <w:rFonts w:ascii="宋体" w:hAnsi="宋体" w:hint="eastAsia"/>
          <w:color w:val="333333"/>
          <w:sz w:val="24"/>
          <w:szCs w:val="24"/>
          <w:shd w:val="clear" w:color="auto" w:fill="FFFFFF"/>
        </w:rPr>
        <w:t>两种</w:t>
      </w:r>
      <w:r w:rsidR="00172174">
        <w:rPr>
          <w:rFonts w:ascii="宋体" w:hAnsi="宋体" w:hint="eastAsia"/>
          <w:color w:val="333333"/>
          <w:sz w:val="24"/>
          <w:szCs w:val="24"/>
          <w:shd w:val="clear" w:color="auto" w:fill="FFFFFF"/>
        </w:rPr>
        <w:t>涂覆织物</w:t>
      </w:r>
      <w:r w:rsidR="00952467">
        <w:rPr>
          <w:rFonts w:ascii="宋体" w:hAnsi="宋体" w:hint="eastAsia"/>
          <w:color w:val="333333"/>
          <w:sz w:val="24"/>
          <w:szCs w:val="24"/>
          <w:shd w:val="clear" w:color="auto" w:fill="FFFFFF"/>
        </w:rPr>
        <w:t>分别采用</w:t>
      </w:r>
      <w:r w:rsidR="0000416E">
        <w:rPr>
          <w:rFonts w:ascii="宋体" w:hAnsi="宋体" w:hint="eastAsia"/>
          <w:color w:val="333333"/>
          <w:sz w:val="24"/>
          <w:szCs w:val="24"/>
          <w:shd w:val="clear" w:color="auto" w:fill="FFFFFF"/>
        </w:rPr>
        <w:t>质量法</w:t>
      </w:r>
      <w:r w:rsidR="00952467">
        <w:rPr>
          <w:rFonts w:ascii="宋体" w:hAnsi="宋体" w:hint="eastAsia"/>
          <w:color w:val="333333"/>
          <w:sz w:val="24"/>
          <w:szCs w:val="24"/>
          <w:shd w:val="clear" w:color="auto" w:fill="FFFFFF"/>
        </w:rPr>
        <w:t>和</w:t>
      </w:r>
      <w:proofErr w:type="gramStart"/>
      <w:r w:rsidR="0000416E">
        <w:rPr>
          <w:rFonts w:ascii="宋体" w:hAnsi="宋体" w:hint="eastAsia"/>
          <w:color w:val="333333"/>
          <w:sz w:val="24"/>
          <w:szCs w:val="24"/>
          <w:shd w:val="clear" w:color="auto" w:fill="FFFFFF"/>
        </w:rPr>
        <w:t>雾度</w:t>
      </w:r>
      <w:proofErr w:type="gramEnd"/>
      <w:r w:rsidR="0000416E">
        <w:rPr>
          <w:rFonts w:ascii="宋体" w:hAnsi="宋体" w:hint="eastAsia"/>
          <w:color w:val="333333"/>
          <w:sz w:val="24"/>
          <w:szCs w:val="24"/>
          <w:shd w:val="clear" w:color="auto" w:fill="FFFFFF"/>
        </w:rPr>
        <w:t>法</w:t>
      </w:r>
      <w:r w:rsidR="00172174">
        <w:rPr>
          <w:rFonts w:ascii="宋体" w:hAnsi="宋体" w:hint="eastAsia"/>
          <w:color w:val="333333"/>
          <w:sz w:val="24"/>
          <w:szCs w:val="24"/>
          <w:shd w:val="clear" w:color="auto" w:fill="FFFFFF"/>
        </w:rPr>
        <w:t>进行试验。</w:t>
      </w:r>
      <w:r w:rsidR="00AF7EBE">
        <w:rPr>
          <w:rFonts w:ascii="宋体" w:hAnsi="宋体" w:hint="eastAsia"/>
          <w:color w:val="333333"/>
          <w:sz w:val="24"/>
          <w:szCs w:val="24"/>
          <w:shd w:val="clear" w:color="auto" w:fill="FFFFFF"/>
        </w:rPr>
        <w:t>样品：1#为</w:t>
      </w:r>
      <w:r w:rsidR="003B61E8">
        <w:rPr>
          <w:rFonts w:ascii="宋体" w:hAnsi="宋体" w:hint="eastAsia"/>
          <w:color w:val="333333"/>
          <w:sz w:val="24"/>
          <w:szCs w:val="24"/>
          <w:shd w:val="clear" w:color="auto" w:fill="FFFFFF"/>
        </w:rPr>
        <w:t>聚氨酯弹性体涂覆织物，2#为含泡沫材料层的涂覆织物。样品制备：</w:t>
      </w:r>
      <w:r w:rsidR="00AF7EBE">
        <w:rPr>
          <w:rFonts w:ascii="宋体" w:hAnsi="宋体" w:hint="eastAsia"/>
          <w:color w:val="333333"/>
          <w:sz w:val="24"/>
          <w:szCs w:val="24"/>
          <w:shd w:val="clear" w:color="auto" w:fill="FFFFFF"/>
        </w:rPr>
        <w:t>在同一</w:t>
      </w:r>
      <w:r w:rsidR="00172174">
        <w:rPr>
          <w:rFonts w:ascii="宋体" w:hAnsi="宋体" w:hint="eastAsia"/>
          <w:color w:val="333333"/>
          <w:sz w:val="24"/>
          <w:szCs w:val="24"/>
          <w:shd w:val="clear" w:color="auto" w:fill="FFFFFF"/>
        </w:rPr>
        <w:t>成品</w:t>
      </w:r>
      <w:r w:rsidR="00AF7EBE">
        <w:rPr>
          <w:rFonts w:ascii="宋体" w:hAnsi="宋体" w:hint="eastAsia"/>
          <w:color w:val="333333"/>
          <w:sz w:val="24"/>
          <w:szCs w:val="24"/>
          <w:shd w:val="clear" w:color="auto" w:fill="FFFFFF"/>
        </w:rPr>
        <w:t>上</w:t>
      </w:r>
      <w:r w:rsidR="00172174">
        <w:rPr>
          <w:rFonts w:ascii="宋体" w:hAnsi="宋体" w:hint="eastAsia"/>
          <w:color w:val="333333"/>
          <w:sz w:val="24"/>
          <w:szCs w:val="24"/>
          <w:shd w:val="clear" w:color="auto" w:fill="FFFFFF"/>
        </w:rPr>
        <w:t>，切取直径（80±1）mm的试片。</w:t>
      </w:r>
      <w:r w:rsidR="00E535A2">
        <w:rPr>
          <w:rFonts w:ascii="宋体" w:hAnsi="宋体" w:hint="eastAsia"/>
          <w:color w:val="333333"/>
          <w:sz w:val="24"/>
          <w:szCs w:val="24"/>
          <w:shd w:val="clear" w:color="auto" w:fill="FFFFFF"/>
        </w:rPr>
        <w:t>试验结果见表1～表</w:t>
      </w:r>
      <w:r w:rsidR="002767E6">
        <w:rPr>
          <w:rFonts w:ascii="宋体" w:hAnsi="宋体" w:hint="eastAsia"/>
          <w:color w:val="333333"/>
          <w:sz w:val="24"/>
          <w:szCs w:val="24"/>
          <w:shd w:val="clear" w:color="auto" w:fill="FFFFFF"/>
        </w:rPr>
        <w:t>2</w:t>
      </w:r>
      <w:r w:rsidR="00E535A2">
        <w:rPr>
          <w:rFonts w:ascii="宋体" w:hAnsi="宋体" w:hint="eastAsia"/>
          <w:color w:val="333333"/>
          <w:sz w:val="24"/>
          <w:szCs w:val="24"/>
          <w:shd w:val="clear" w:color="auto" w:fill="FFFFFF"/>
        </w:rPr>
        <w:t>。</w:t>
      </w:r>
    </w:p>
    <w:p w:rsidR="00AF7EBE" w:rsidRDefault="00AF7EBE" w:rsidP="0000416E">
      <w:pPr>
        <w:spacing w:line="360" w:lineRule="auto"/>
        <w:jc w:val="center"/>
        <w:rPr>
          <w:rFonts w:ascii="宋体" w:hAnsi="宋体"/>
          <w:color w:val="333333"/>
          <w:sz w:val="24"/>
          <w:szCs w:val="24"/>
          <w:shd w:val="clear" w:color="auto" w:fill="FFFFFF"/>
        </w:rPr>
      </w:pPr>
      <w:r>
        <w:rPr>
          <w:rFonts w:ascii="宋体" w:hAnsi="宋体" w:hint="eastAsia"/>
          <w:color w:val="333333"/>
          <w:sz w:val="24"/>
          <w:szCs w:val="24"/>
          <w:shd w:val="clear" w:color="auto" w:fill="FFFFFF"/>
        </w:rPr>
        <w:t>表1 不同</w:t>
      </w:r>
      <w:r w:rsidR="0000416E">
        <w:rPr>
          <w:rFonts w:ascii="宋体" w:hAnsi="宋体" w:hint="eastAsia"/>
          <w:color w:val="333333"/>
          <w:sz w:val="24"/>
          <w:szCs w:val="24"/>
          <w:shd w:val="clear" w:color="auto" w:fill="FFFFFF"/>
        </w:rPr>
        <w:t>涂覆织物质量</w:t>
      </w:r>
      <w:proofErr w:type="gramStart"/>
      <w:r w:rsidR="0000416E">
        <w:rPr>
          <w:rFonts w:ascii="宋体" w:hAnsi="宋体" w:hint="eastAsia"/>
          <w:color w:val="333333"/>
          <w:sz w:val="24"/>
          <w:szCs w:val="24"/>
          <w:shd w:val="clear" w:color="auto" w:fill="FFFFFF"/>
        </w:rPr>
        <w:t>法试验</w:t>
      </w:r>
      <w:proofErr w:type="gramEnd"/>
      <w:r w:rsidR="0000416E">
        <w:rPr>
          <w:rFonts w:ascii="宋体" w:hAnsi="宋体" w:hint="eastAsia"/>
          <w:color w:val="333333"/>
          <w:sz w:val="24"/>
          <w:szCs w:val="24"/>
          <w:shd w:val="clear" w:color="auto" w:fill="FFFFFF"/>
        </w:rPr>
        <w:t>结果</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1630"/>
        <w:gridCol w:w="1630"/>
        <w:gridCol w:w="1363"/>
        <w:gridCol w:w="1364"/>
      </w:tblGrid>
      <w:tr w:rsidR="0000416E" w:rsidRPr="00AF7EBE" w:rsidTr="0000416E">
        <w:tc>
          <w:tcPr>
            <w:tcW w:w="959"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559" w:type="dxa"/>
            <w:vAlign w:val="center"/>
          </w:tcPr>
          <w:p w:rsidR="0000416E" w:rsidRPr="00AF7EBE" w:rsidRDefault="0000416E" w:rsidP="00DF3F2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试验前铝箔片质量</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试验后铝箔片质量</w:t>
            </w:r>
          </w:p>
        </w:tc>
        <w:tc>
          <w:tcPr>
            <w:tcW w:w="1363"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冷凝物组分质量</w:t>
            </w:r>
          </w:p>
        </w:tc>
        <w:tc>
          <w:tcPr>
            <w:tcW w:w="1364" w:type="dxa"/>
            <w:vAlign w:val="center"/>
          </w:tcPr>
          <w:p w:rsidR="0000416E" w:rsidRPr="00AF7EBE" w:rsidRDefault="0000416E" w:rsidP="0000416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两个试验值的百分数差</w:t>
            </w:r>
          </w:p>
        </w:tc>
      </w:tr>
      <w:tr w:rsidR="0000416E" w:rsidRPr="00AF7EBE" w:rsidTr="0000416E">
        <w:trPr>
          <w:trHeight w:val="426"/>
        </w:trPr>
        <w:tc>
          <w:tcPr>
            <w:tcW w:w="959"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559"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对比液DIDP</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0</w:t>
            </w:r>
            <w:r w:rsidRPr="00AF7EBE">
              <w:rPr>
                <w:rFonts w:asciiTheme="minorEastAsia" w:eastAsiaTheme="minorEastAsia" w:hAnsiTheme="minorEastAsia"/>
                <w:szCs w:val="21"/>
              </w:rPr>
              <w:t>.66880</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0</w:t>
            </w:r>
            <w:r w:rsidRPr="00AF7EBE">
              <w:rPr>
                <w:rFonts w:asciiTheme="minorEastAsia" w:eastAsiaTheme="minorEastAsia" w:hAnsiTheme="minorEastAsia"/>
                <w:szCs w:val="21"/>
              </w:rPr>
              <w:t>.67373</w:t>
            </w:r>
          </w:p>
        </w:tc>
        <w:tc>
          <w:tcPr>
            <w:tcW w:w="1363"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4</w:t>
            </w:r>
            <w:r w:rsidRPr="00AF7EBE">
              <w:rPr>
                <w:rFonts w:asciiTheme="minorEastAsia" w:eastAsiaTheme="minorEastAsia" w:hAnsiTheme="minorEastAsia"/>
                <w:szCs w:val="21"/>
              </w:rPr>
              <w:t>.93</w:t>
            </w:r>
          </w:p>
        </w:tc>
        <w:tc>
          <w:tcPr>
            <w:tcW w:w="1364" w:type="dxa"/>
            <w:vAlign w:val="center"/>
          </w:tcPr>
          <w:p w:rsidR="0000416E" w:rsidRPr="00AF7EBE" w:rsidRDefault="0000416E" w:rsidP="00DF3F2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00416E" w:rsidRPr="00AF7EBE" w:rsidTr="0000416E">
        <w:trPr>
          <w:trHeight w:val="213"/>
        </w:trPr>
        <w:tc>
          <w:tcPr>
            <w:tcW w:w="959" w:type="dxa"/>
            <w:vMerge w:val="restart"/>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sidRPr="00AF7EBE">
              <w:rPr>
                <w:rFonts w:asciiTheme="minorEastAsia" w:eastAsiaTheme="minorEastAsia" w:hAnsiTheme="minorEastAsia"/>
                <w:szCs w:val="21"/>
              </w:rPr>
              <w:t>涂覆织物</w:t>
            </w:r>
          </w:p>
        </w:tc>
        <w:tc>
          <w:tcPr>
            <w:tcW w:w="1559"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1</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0.67065</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0.67142</w:t>
            </w:r>
          </w:p>
        </w:tc>
        <w:tc>
          <w:tcPr>
            <w:tcW w:w="1363"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0.77</w:t>
            </w:r>
          </w:p>
        </w:tc>
        <w:tc>
          <w:tcPr>
            <w:tcW w:w="1364" w:type="dxa"/>
            <w:vMerge w:val="restart"/>
            <w:vAlign w:val="center"/>
          </w:tcPr>
          <w:p w:rsidR="0000416E" w:rsidRPr="00AF7EBE" w:rsidRDefault="0000416E" w:rsidP="00DF3F2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4.94</w:t>
            </w:r>
          </w:p>
        </w:tc>
      </w:tr>
      <w:tr w:rsidR="0000416E" w:rsidRPr="00AF7EBE" w:rsidTr="0000416E">
        <w:trPr>
          <w:trHeight w:val="213"/>
        </w:trPr>
        <w:tc>
          <w:tcPr>
            <w:tcW w:w="959" w:type="dxa"/>
            <w:vMerge/>
            <w:vAlign w:val="center"/>
          </w:tcPr>
          <w:p w:rsidR="0000416E" w:rsidRPr="00AF7EBE" w:rsidRDefault="0000416E" w:rsidP="00770AC6">
            <w:pPr>
              <w:spacing w:line="360" w:lineRule="auto"/>
              <w:jc w:val="center"/>
              <w:rPr>
                <w:rFonts w:asciiTheme="minorEastAsia" w:eastAsiaTheme="minorEastAsia" w:hAnsiTheme="minorEastAsia"/>
                <w:szCs w:val="21"/>
              </w:rPr>
            </w:pPr>
          </w:p>
        </w:tc>
        <w:tc>
          <w:tcPr>
            <w:tcW w:w="1559"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2</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0.66941</w:t>
            </w:r>
          </w:p>
        </w:tc>
        <w:tc>
          <w:tcPr>
            <w:tcW w:w="1630"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0.67026</w:t>
            </w:r>
          </w:p>
        </w:tc>
        <w:tc>
          <w:tcPr>
            <w:tcW w:w="1363" w:type="dxa"/>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Arial"/>
                <w:szCs w:val="21"/>
              </w:rPr>
              <w:t>0.85</w:t>
            </w:r>
          </w:p>
        </w:tc>
        <w:tc>
          <w:tcPr>
            <w:tcW w:w="1364" w:type="dxa"/>
            <w:vMerge/>
            <w:vAlign w:val="center"/>
          </w:tcPr>
          <w:p w:rsidR="0000416E" w:rsidRPr="00AF7EBE" w:rsidRDefault="0000416E" w:rsidP="00DF3F2F">
            <w:pPr>
              <w:spacing w:line="360" w:lineRule="auto"/>
              <w:jc w:val="center"/>
              <w:rPr>
                <w:rFonts w:asciiTheme="minorEastAsia" w:eastAsiaTheme="minorEastAsia" w:hAnsiTheme="minorEastAsia"/>
                <w:szCs w:val="21"/>
              </w:rPr>
            </w:pPr>
          </w:p>
        </w:tc>
      </w:tr>
      <w:tr w:rsidR="0000416E" w:rsidRPr="00AF7EBE" w:rsidTr="00AD49E1">
        <w:trPr>
          <w:trHeight w:val="213"/>
        </w:trPr>
        <w:tc>
          <w:tcPr>
            <w:tcW w:w="959" w:type="dxa"/>
            <w:vMerge w:val="restart"/>
            <w:tcBorders>
              <w:top w:val="single" w:sz="4" w:space="0" w:color="000000"/>
              <w:left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r w:rsidRPr="00AF7EBE">
              <w:rPr>
                <w:rFonts w:asciiTheme="minorEastAsia" w:eastAsiaTheme="minorEastAsia" w:hAnsiTheme="minorEastAsia"/>
                <w:szCs w:val="21"/>
              </w:rPr>
              <w:t>涂覆织物</w:t>
            </w:r>
          </w:p>
        </w:tc>
        <w:tc>
          <w:tcPr>
            <w:tcW w:w="1559"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1</w:t>
            </w:r>
          </w:p>
        </w:tc>
        <w:tc>
          <w:tcPr>
            <w:tcW w:w="1630"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0.66883</w:t>
            </w:r>
          </w:p>
        </w:tc>
        <w:tc>
          <w:tcPr>
            <w:tcW w:w="1630"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0.67074</w:t>
            </w:r>
          </w:p>
        </w:tc>
        <w:tc>
          <w:tcPr>
            <w:tcW w:w="1363"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1.91</w:t>
            </w:r>
          </w:p>
        </w:tc>
        <w:tc>
          <w:tcPr>
            <w:tcW w:w="1364" w:type="dxa"/>
            <w:vMerge w:val="restart"/>
            <w:tcBorders>
              <w:top w:val="single" w:sz="4" w:space="0" w:color="000000"/>
              <w:left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4.50</w:t>
            </w:r>
          </w:p>
        </w:tc>
      </w:tr>
      <w:tr w:rsidR="0000416E" w:rsidRPr="00AF7EBE" w:rsidTr="00AD49E1">
        <w:trPr>
          <w:trHeight w:val="213"/>
        </w:trPr>
        <w:tc>
          <w:tcPr>
            <w:tcW w:w="959" w:type="dxa"/>
            <w:vMerge/>
            <w:tcBorders>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2</w:t>
            </w:r>
          </w:p>
        </w:tc>
        <w:tc>
          <w:tcPr>
            <w:tcW w:w="1630"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0.67115</w:t>
            </w:r>
          </w:p>
        </w:tc>
        <w:tc>
          <w:tcPr>
            <w:tcW w:w="1630"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0.67324</w:t>
            </w:r>
          </w:p>
        </w:tc>
        <w:tc>
          <w:tcPr>
            <w:tcW w:w="1363"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r w:rsidRPr="00AF7EBE">
              <w:rPr>
                <w:rFonts w:asciiTheme="minorEastAsia" w:eastAsiaTheme="minorEastAsia" w:hAnsiTheme="minorEastAsia" w:cs="Arial"/>
                <w:szCs w:val="21"/>
              </w:rPr>
              <w:t>2.09</w:t>
            </w:r>
          </w:p>
        </w:tc>
        <w:tc>
          <w:tcPr>
            <w:tcW w:w="1364" w:type="dxa"/>
            <w:vMerge/>
            <w:tcBorders>
              <w:left w:val="single" w:sz="4" w:space="0" w:color="000000"/>
              <w:bottom w:val="single" w:sz="4" w:space="0" w:color="000000"/>
              <w:right w:val="single" w:sz="4" w:space="0" w:color="000000"/>
            </w:tcBorders>
            <w:vAlign w:val="center"/>
          </w:tcPr>
          <w:p w:rsidR="0000416E" w:rsidRPr="00AF7EBE" w:rsidRDefault="0000416E" w:rsidP="00DF3F2F">
            <w:pPr>
              <w:spacing w:line="360" w:lineRule="auto"/>
              <w:jc w:val="center"/>
              <w:rPr>
                <w:rFonts w:asciiTheme="minorEastAsia" w:eastAsiaTheme="minorEastAsia" w:hAnsiTheme="minorEastAsia" w:cs="Arial"/>
                <w:szCs w:val="21"/>
              </w:rPr>
            </w:pPr>
          </w:p>
        </w:tc>
      </w:tr>
    </w:tbl>
    <w:p w:rsidR="00E535A2" w:rsidRDefault="0000416E" w:rsidP="0000416E">
      <w:pPr>
        <w:spacing w:line="360" w:lineRule="auto"/>
        <w:jc w:val="center"/>
        <w:rPr>
          <w:rFonts w:ascii="宋体" w:hAnsi="宋体"/>
          <w:color w:val="333333"/>
          <w:sz w:val="24"/>
          <w:szCs w:val="24"/>
          <w:shd w:val="clear" w:color="auto" w:fill="FFFFFF"/>
        </w:rPr>
      </w:pPr>
      <w:r>
        <w:rPr>
          <w:rFonts w:ascii="宋体" w:hAnsi="宋体" w:hint="eastAsia"/>
          <w:color w:val="333333"/>
          <w:sz w:val="24"/>
          <w:szCs w:val="24"/>
          <w:shd w:val="clear" w:color="auto" w:fill="FFFFFF"/>
        </w:rPr>
        <w:t>表2 不同涂覆织物</w:t>
      </w:r>
      <w:r w:rsidR="009D5408">
        <w:rPr>
          <w:rFonts w:ascii="宋体" w:hAnsi="宋体" w:hint="eastAsia"/>
          <w:color w:val="333333"/>
          <w:sz w:val="24"/>
          <w:szCs w:val="24"/>
          <w:shd w:val="clear" w:color="auto" w:fill="FFFFFF"/>
        </w:rPr>
        <w:t>雾度</w:t>
      </w:r>
      <w:r>
        <w:rPr>
          <w:rFonts w:ascii="宋体" w:hAnsi="宋体" w:hint="eastAsia"/>
          <w:color w:val="333333"/>
          <w:sz w:val="24"/>
          <w:szCs w:val="24"/>
          <w:shd w:val="clear" w:color="auto" w:fill="FFFFFF"/>
        </w:rPr>
        <w:t>法试验结果</w:t>
      </w:r>
    </w:p>
    <w:tbl>
      <w:tblPr>
        <w:tblW w:w="9131" w:type="dxa"/>
        <w:jc w:val="center"/>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915"/>
        <w:gridCol w:w="741"/>
        <w:gridCol w:w="741"/>
        <w:gridCol w:w="741"/>
        <w:gridCol w:w="741"/>
        <w:gridCol w:w="741"/>
        <w:gridCol w:w="741"/>
        <w:gridCol w:w="741"/>
        <w:gridCol w:w="741"/>
        <w:gridCol w:w="741"/>
        <w:gridCol w:w="655"/>
      </w:tblGrid>
      <w:tr w:rsidR="0000416E" w:rsidRPr="00AF7EBE" w:rsidTr="0000416E">
        <w:trPr>
          <w:jc w:val="center"/>
        </w:trPr>
        <w:tc>
          <w:tcPr>
            <w:tcW w:w="892"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15"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964" w:type="dxa"/>
            <w:gridSpan w:val="4"/>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未雾化玻璃片在反射器上读数</w:t>
            </w:r>
          </w:p>
        </w:tc>
        <w:tc>
          <w:tcPr>
            <w:tcW w:w="2964" w:type="dxa"/>
            <w:gridSpan w:val="4"/>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雾化玻璃片在反射器上读数</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proofErr w:type="gramStart"/>
            <w:r w:rsidRPr="00AF7EBE">
              <w:rPr>
                <w:rFonts w:asciiTheme="minorEastAsia" w:eastAsiaTheme="minorEastAsia" w:hAnsiTheme="minorEastAsia" w:hint="eastAsia"/>
                <w:szCs w:val="21"/>
              </w:rPr>
              <w:t>雾化值</w:t>
            </w:r>
            <w:proofErr w:type="gramEnd"/>
          </w:p>
        </w:tc>
        <w:tc>
          <w:tcPr>
            <w:tcW w:w="655"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百分数差</w:t>
            </w:r>
          </w:p>
        </w:tc>
      </w:tr>
      <w:tr w:rsidR="0000416E" w:rsidRPr="00AF7EBE" w:rsidTr="0000416E">
        <w:trPr>
          <w:trHeight w:val="426"/>
          <w:jc w:val="center"/>
        </w:trPr>
        <w:tc>
          <w:tcPr>
            <w:tcW w:w="892"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15" w:type="dxa"/>
            <w:vAlign w:val="center"/>
          </w:tcPr>
          <w:p w:rsidR="0000416E" w:rsidRPr="00AF7EBE" w:rsidRDefault="0000416E" w:rsidP="009F19DE">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对比液DIDP</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147.1</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147</w:t>
            </w:r>
            <w:r w:rsidRPr="00AF7EBE">
              <w:rPr>
                <w:rFonts w:asciiTheme="minorEastAsia" w:eastAsiaTheme="minorEastAsia" w:hAnsiTheme="minorEastAsia" w:cs="Calibri" w:hint="eastAsia"/>
                <w:color w:val="000000"/>
                <w:szCs w:val="21"/>
              </w:rPr>
              <w:t>.0</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146.8</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145.9</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114.4</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114.7</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114.6</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113.8</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szCs w:val="21"/>
              </w:rPr>
              <w:t>77.97</w:t>
            </w:r>
          </w:p>
        </w:tc>
        <w:tc>
          <w:tcPr>
            <w:tcW w:w="655" w:type="dxa"/>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00416E" w:rsidRPr="00AF7EBE" w:rsidTr="0000416E">
        <w:trPr>
          <w:trHeight w:val="213"/>
          <w:jc w:val="center"/>
        </w:trPr>
        <w:tc>
          <w:tcPr>
            <w:tcW w:w="892" w:type="dxa"/>
            <w:vMerge w:val="restart"/>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sidRPr="00AF7EBE">
              <w:rPr>
                <w:rFonts w:asciiTheme="minorEastAsia" w:eastAsiaTheme="minorEastAsia" w:hAnsiTheme="minorEastAsia"/>
                <w:szCs w:val="21"/>
              </w:rPr>
              <w:t>涂覆织物</w:t>
            </w:r>
          </w:p>
        </w:tc>
        <w:tc>
          <w:tcPr>
            <w:tcW w:w="915"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1</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135.6</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135.7</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134.7</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137.0</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130.1</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128.7</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127</w:t>
            </w:r>
            <w:r>
              <w:rPr>
                <w:rFonts w:asciiTheme="minorEastAsia" w:eastAsiaTheme="minorEastAsia" w:hAnsiTheme="minorEastAsia" w:cs="Calibri" w:hint="eastAsia"/>
                <w:color w:val="000000"/>
                <w:szCs w:val="21"/>
              </w:rPr>
              <w:t>.0</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132.3</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szCs w:val="21"/>
              </w:rPr>
              <w:t>95.41</w:t>
            </w:r>
          </w:p>
        </w:tc>
        <w:tc>
          <w:tcPr>
            <w:tcW w:w="655" w:type="dxa"/>
            <w:vMerge w:val="restart"/>
            <w:vAlign w:val="center"/>
          </w:tcPr>
          <w:p w:rsidR="0000416E" w:rsidRPr="00AF7EBE" w:rsidRDefault="005A3CE5"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1.19</w:t>
            </w:r>
          </w:p>
        </w:tc>
      </w:tr>
      <w:tr w:rsidR="0000416E" w:rsidRPr="00AF7EBE" w:rsidTr="0000416E">
        <w:trPr>
          <w:trHeight w:val="213"/>
          <w:jc w:val="center"/>
        </w:trPr>
        <w:tc>
          <w:tcPr>
            <w:tcW w:w="892" w:type="dxa"/>
            <w:vMerge/>
            <w:vAlign w:val="center"/>
          </w:tcPr>
          <w:p w:rsidR="0000416E" w:rsidRPr="00AF7EBE" w:rsidRDefault="0000416E" w:rsidP="00770AC6">
            <w:pPr>
              <w:spacing w:line="360" w:lineRule="auto"/>
              <w:jc w:val="center"/>
              <w:rPr>
                <w:rFonts w:asciiTheme="minorEastAsia" w:eastAsiaTheme="minorEastAsia" w:hAnsiTheme="minorEastAsia"/>
                <w:szCs w:val="21"/>
              </w:rPr>
            </w:pPr>
          </w:p>
        </w:tc>
        <w:tc>
          <w:tcPr>
            <w:tcW w:w="915" w:type="dxa"/>
            <w:vAlign w:val="center"/>
          </w:tcPr>
          <w:p w:rsidR="0000416E" w:rsidRPr="00AF7EBE" w:rsidRDefault="0000416E" w:rsidP="009F19DE">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2</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138.7</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140.0</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140.9</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141.8</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131.9</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131.2</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128.0</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cs="Calibri"/>
                <w:color w:val="000000"/>
                <w:szCs w:val="21"/>
              </w:rPr>
              <w:t>131.9</w:t>
            </w:r>
          </w:p>
        </w:tc>
        <w:tc>
          <w:tcPr>
            <w:tcW w:w="741" w:type="dxa"/>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szCs w:val="21"/>
              </w:rPr>
              <w:t>93.17</w:t>
            </w:r>
          </w:p>
        </w:tc>
        <w:tc>
          <w:tcPr>
            <w:tcW w:w="655" w:type="dxa"/>
            <w:vMerge/>
            <w:vAlign w:val="center"/>
          </w:tcPr>
          <w:p w:rsidR="0000416E" w:rsidRPr="00AF7EBE" w:rsidRDefault="0000416E" w:rsidP="00770AC6">
            <w:pPr>
              <w:spacing w:line="360" w:lineRule="auto"/>
              <w:jc w:val="center"/>
              <w:rPr>
                <w:rFonts w:asciiTheme="minorEastAsia" w:eastAsiaTheme="minorEastAsia" w:hAnsiTheme="minorEastAsia"/>
                <w:szCs w:val="21"/>
              </w:rPr>
            </w:pPr>
          </w:p>
        </w:tc>
      </w:tr>
      <w:tr w:rsidR="0000416E" w:rsidRPr="00AF7EBE" w:rsidTr="0082059D">
        <w:trPr>
          <w:trHeight w:val="213"/>
          <w:jc w:val="center"/>
        </w:trPr>
        <w:tc>
          <w:tcPr>
            <w:tcW w:w="892" w:type="dxa"/>
            <w:vMerge w:val="restart"/>
            <w:tcBorders>
              <w:top w:val="single" w:sz="4" w:space="0" w:color="000000"/>
              <w:left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r w:rsidRPr="00AF7EBE">
              <w:rPr>
                <w:rFonts w:asciiTheme="minorEastAsia" w:eastAsiaTheme="minorEastAsia" w:hAnsiTheme="minorEastAsia"/>
                <w:szCs w:val="21"/>
              </w:rPr>
              <w:t>涂覆织物</w:t>
            </w:r>
          </w:p>
        </w:tc>
        <w:tc>
          <w:tcPr>
            <w:tcW w:w="915"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1</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122.2</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129.8</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125.1</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129.3</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120.9</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128.2</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120.9</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128.6</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szCs w:val="21"/>
              </w:rPr>
              <w:t>98.45</w:t>
            </w:r>
          </w:p>
        </w:tc>
        <w:tc>
          <w:tcPr>
            <w:tcW w:w="655" w:type="dxa"/>
            <w:vMerge w:val="restart"/>
            <w:tcBorders>
              <w:top w:val="single" w:sz="4" w:space="0" w:color="000000"/>
              <w:left w:val="single" w:sz="4" w:space="0" w:color="000000"/>
              <w:right w:val="single" w:sz="4" w:space="0" w:color="000000"/>
            </w:tcBorders>
            <w:vAlign w:val="center"/>
          </w:tcPr>
          <w:p w:rsidR="0000416E" w:rsidRPr="00AF7EBE" w:rsidRDefault="005A3CE5" w:rsidP="00770AC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1.15</w:t>
            </w:r>
          </w:p>
        </w:tc>
      </w:tr>
      <w:tr w:rsidR="0000416E" w:rsidRPr="00AF7EBE" w:rsidTr="0082059D">
        <w:trPr>
          <w:trHeight w:val="213"/>
          <w:jc w:val="center"/>
        </w:trPr>
        <w:tc>
          <w:tcPr>
            <w:tcW w:w="892" w:type="dxa"/>
            <w:vMerge/>
            <w:tcBorders>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9F19DE">
            <w:pPr>
              <w:spacing w:line="360" w:lineRule="auto"/>
              <w:jc w:val="center"/>
              <w:rPr>
                <w:rFonts w:asciiTheme="minorEastAsia" w:eastAsiaTheme="minorEastAsia" w:hAnsiTheme="minorEastAsia"/>
                <w:szCs w:val="21"/>
              </w:rPr>
            </w:pPr>
            <w:r w:rsidRPr="00AF7EBE">
              <w:rPr>
                <w:rFonts w:asciiTheme="minorEastAsia" w:eastAsiaTheme="minorEastAsia" w:hAnsiTheme="minorEastAsia" w:hint="eastAsia"/>
                <w:szCs w:val="21"/>
              </w:rPr>
              <w:t>2</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127.2</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129.3</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123.0</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138.8</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124.8</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120.3</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120.0</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cs="Calibri"/>
                <w:color w:val="000000"/>
                <w:szCs w:val="21"/>
              </w:rPr>
            </w:pPr>
            <w:r w:rsidRPr="00AF7EBE">
              <w:rPr>
                <w:rFonts w:asciiTheme="minorEastAsia" w:eastAsiaTheme="minorEastAsia" w:hAnsiTheme="minorEastAsia" w:cs="Calibri"/>
                <w:color w:val="000000"/>
                <w:szCs w:val="21"/>
              </w:rPr>
              <w:t>133.4</w:t>
            </w:r>
          </w:p>
        </w:tc>
        <w:tc>
          <w:tcPr>
            <w:tcW w:w="741" w:type="dxa"/>
            <w:tcBorders>
              <w:top w:val="single" w:sz="4" w:space="0" w:color="000000"/>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r w:rsidRPr="00AF7EBE">
              <w:rPr>
                <w:rFonts w:asciiTheme="minorEastAsia" w:eastAsiaTheme="minorEastAsia" w:hAnsiTheme="minorEastAsia"/>
                <w:szCs w:val="21"/>
              </w:rPr>
              <w:t>96.21</w:t>
            </w:r>
          </w:p>
        </w:tc>
        <w:tc>
          <w:tcPr>
            <w:tcW w:w="655" w:type="dxa"/>
            <w:vMerge/>
            <w:tcBorders>
              <w:left w:val="single" w:sz="4" w:space="0" w:color="000000"/>
              <w:bottom w:val="single" w:sz="4" w:space="0" w:color="000000"/>
              <w:right w:val="single" w:sz="4" w:space="0" w:color="000000"/>
            </w:tcBorders>
            <w:vAlign w:val="center"/>
          </w:tcPr>
          <w:p w:rsidR="0000416E" w:rsidRPr="00AF7EBE" w:rsidRDefault="0000416E" w:rsidP="00770AC6">
            <w:pPr>
              <w:spacing w:line="360" w:lineRule="auto"/>
              <w:jc w:val="center"/>
              <w:rPr>
                <w:rFonts w:asciiTheme="minorEastAsia" w:eastAsiaTheme="minorEastAsia" w:hAnsiTheme="minorEastAsia"/>
                <w:szCs w:val="21"/>
              </w:rPr>
            </w:pPr>
          </w:p>
        </w:tc>
      </w:tr>
    </w:tbl>
    <w:p w:rsidR="00122FB0" w:rsidRPr="000105EB" w:rsidRDefault="00122FB0" w:rsidP="00122FB0">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四、标准中如果涉及专利，应有明确的知识产权处置说明</w:t>
      </w:r>
    </w:p>
    <w:p w:rsidR="00122FB0" w:rsidRDefault="00122FB0" w:rsidP="00122FB0">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lastRenderedPageBreak/>
        <w:t xml:space="preserve">    无。</w:t>
      </w:r>
    </w:p>
    <w:p w:rsidR="00122FB0" w:rsidRPr="000105EB" w:rsidRDefault="00122FB0" w:rsidP="00122FB0">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五、技术创新、产业推进、应用推广和预期达到的经济效益等情况</w:t>
      </w:r>
    </w:p>
    <w:p w:rsidR="00122FB0" w:rsidRPr="00825C98" w:rsidRDefault="00122FB0" w:rsidP="00122FB0">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无</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六</w:t>
      </w:r>
      <w:r w:rsidR="00D463E6">
        <w:rPr>
          <w:rFonts w:ascii="黑体" w:eastAsia="黑体" w:hAnsi="黑体" w:hint="eastAsia"/>
          <w:color w:val="333333"/>
          <w:sz w:val="24"/>
          <w:szCs w:val="24"/>
          <w:shd w:val="clear" w:color="auto" w:fill="FFFFFF"/>
        </w:rPr>
        <w:t>、采用国际标准的程度</w:t>
      </w:r>
    </w:p>
    <w:p w:rsidR="00D463E6" w:rsidRDefault="00D463E6" w:rsidP="00D463E6">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本标准使用翻译法等同采用ISO 6452:2007《</w:t>
      </w:r>
      <w:r w:rsidRPr="00416289">
        <w:rPr>
          <w:rFonts w:ascii="宋体" w:hAnsi="宋体" w:hint="eastAsia"/>
          <w:color w:val="333333"/>
          <w:sz w:val="24"/>
          <w:szCs w:val="24"/>
          <w:shd w:val="clear" w:color="auto" w:fill="FFFFFF"/>
        </w:rPr>
        <w:t xml:space="preserve">橡胶或塑料涂覆织物 </w:t>
      </w:r>
      <w:r>
        <w:rPr>
          <w:rFonts w:ascii="宋体" w:hAnsi="宋体" w:hint="eastAsia"/>
          <w:color w:val="333333"/>
          <w:sz w:val="24"/>
          <w:szCs w:val="24"/>
          <w:shd w:val="clear" w:color="auto" w:fill="FFFFFF"/>
        </w:rPr>
        <w:t>汽车内饰材料雾化特性的测定》。</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七</w:t>
      </w:r>
      <w:r w:rsidR="00D463E6">
        <w:rPr>
          <w:rFonts w:ascii="黑体" w:eastAsia="黑体" w:hAnsi="黑体" w:hint="eastAsia"/>
          <w:color w:val="333333"/>
          <w:sz w:val="24"/>
          <w:szCs w:val="24"/>
          <w:shd w:val="clear" w:color="auto" w:fill="FFFFFF"/>
        </w:rPr>
        <w:t>、与有关的现行法律、法规和强制性国家标准的关系</w:t>
      </w:r>
    </w:p>
    <w:p w:rsidR="00D463E6" w:rsidRDefault="00D463E6" w:rsidP="00D463E6">
      <w:pPr>
        <w:spacing w:line="360" w:lineRule="auto"/>
        <w:ind w:firstLine="480"/>
        <w:rPr>
          <w:rFonts w:ascii="宋体" w:hAnsi="宋体"/>
          <w:color w:val="333333"/>
          <w:sz w:val="24"/>
          <w:szCs w:val="24"/>
          <w:shd w:val="clear" w:color="auto" w:fill="FFFFFF"/>
        </w:rPr>
      </w:pPr>
      <w:r>
        <w:rPr>
          <w:rFonts w:ascii="宋体" w:hAnsi="宋体" w:hint="eastAsia"/>
          <w:iCs/>
          <w:sz w:val="24"/>
          <w:szCs w:val="24"/>
        </w:rPr>
        <w:t>无。</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八</w:t>
      </w:r>
      <w:r w:rsidR="00D463E6">
        <w:rPr>
          <w:rFonts w:ascii="黑体" w:eastAsia="黑体" w:hAnsi="黑体" w:hint="eastAsia"/>
          <w:color w:val="333333"/>
          <w:sz w:val="24"/>
          <w:szCs w:val="24"/>
          <w:shd w:val="clear" w:color="auto" w:fill="FFFFFF"/>
        </w:rPr>
        <w:t>、重大分歧意见的处理经过和依据</w:t>
      </w:r>
    </w:p>
    <w:p w:rsidR="00D463E6" w:rsidRPr="00416289" w:rsidRDefault="00D463E6" w:rsidP="00D463E6">
      <w:pPr>
        <w:spacing w:line="360" w:lineRule="auto"/>
        <w:ind w:firstLineChars="200" w:firstLine="480"/>
        <w:rPr>
          <w:rStyle w:val="fake-qb-dom"/>
          <w:rFonts w:ascii="宋体" w:hAnsi="宋体"/>
          <w:color w:val="333333"/>
          <w:sz w:val="24"/>
          <w:szCs w:val="24"/>
          <w:shd w:val="clear" w:color="auto" w:fill="FFFFFF"/>
        </w:rPr>
      </w:pPr>
      <w:r w:rsidRPr="001542D4">
        <w:rPr>
          <w:rFonts w:ascii="宋体" w:hAnsi="宋体" w:hint="eastAsia"/>
          <w:iCs/>
          <w:sz w:val="24"/>
          <w:szCs w:val="24"/>
        </w:rPr>
        <w:t>本标准在制定过程中，无重大分歧意见。</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九</w:t>
      </w:r>
      <w:r w:rsidR="00D463E6">
        <w:rPr>
          <w:rFonts w:ascii="黑体" w:eastAsia="黑体" w:hAnsi="黑体" w:hint="eastAsia"/>
          <w:color w:val="333333"/>
          <w:sz w:val="24"/>
          <w:szCs w:val="24"/>
          <w:shd w:val="clear" w:color="auto" w:fill="FFFFFF"/>
        </w:rPr>
        <w:t>、标准性质的建议说明</w:t>
      </w:r>
    </w:p>
    <w:p w:rsidR="00D463E6" w:rsidRDefault="00D463E6" w:rsidP="00D463E6">
      <w:pPr>
        <w:spacing w:line="360" w:lineRule="auto"/>
        <w:ind w:firstLineChars="200" w:firstLine="480"/>
        <w:rPr>
          <w:rFonts w:ascii="宋体" w:hAnsi="宋体"/>
          <w:iCs/>
          <w:sz w:val="24"/>
          <w:szCs w:val="24"/>
        </w:rPr>
      </w:pPr>
      <w:r>
        <w:rPr>
          <w:rFonts w:ascii="宋体" w:hAnsi="宋体" w:hint="eastAsia"/>
          <w:iCs/>
          <w:sz w:val="24"/>
          <w:szCs w:val="24"/>
        </w:rPr>
        <w:t>建议本标准作为</w:t>
      </w:r>
      <w:r w:rsidRPr="00416289">
        <w:rPr>
          <w:rFonts w:ascii="宋体" w:hAnsi="宋体" w:hint="eastAsia"/>
          <w:iCs/>
          <w:sz w:val="24"/>
          <w:szCs w:val="24"/>
        </w:rPr>
        <w:t>推荐性国家标准。</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D463E6">
        <w:rPr>
          <w:rFonts w:ascii="黑体" w:eastAsia="黑体" w:hAnsi="黑体" w:hint="eastAsia"/>
          <w:color w:val="333333"/>
          <w:sz w:val="24"/>
          <w:szCs w:val="24"/>
          <w:shd w:val="clear" w:color="auto" w:fill="FFFFFF"/>
        </w:rPr>
        <w:t>、贯彻国家标准的要求和措施建议</w:t>
      </w:r>
    </w:p>
    <w:p w:rsidR="00D463E6" w:rsidRPr="00607D5C" w:rsidRDefault="00D463E6" w:rsidP="00D463E6">
      <w:pPr>
        <w:spacing w:line="360" w:lineRule="auto"/>
        <w:ind w:firstLineChars="200" w:firstLine="480"/>
        <w:rPr>
          <w:rFonts w:ascii="宋体" w:hAnsi="宋体"/>
          <w:iCs/>
          <w:sz w:val="24"/>
          <w:szCs w:val="24"/>
        </w:rPr>
      </w:pPr>
      <w:r>
        <w:rPr>
          <w:rFonts w:ascii="宋体" w:hAnsi="宋体" w:hint="eastAsia"/>
          <w:iCs/>
          <w:sz w:val="24"/>
          <w:szCs w:val="24"/>
        </w:rPr>
        <w:t>无</w:t>
      </w:r>
      <w:r w:rsidRPr="00416289">
        <w:rPr>
          <w:rFonts w:ascii="宋体" w:hAnsi="宋体" w:hint="eastAsia"/>
          <w:iCs/>
          <w:sz w:val="24"/>
          <w:szCs w:val="24"/>
        </w:rPr>
        <w:t>。</w:t>
      </w:r>
    </w:p>
    <w:p w:rsidR="00D463E6" w:rsidRPr="000105EB" w:rsidRDefault="00122FB0"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十一</w:t>
      </w:r>
      <w:r w:rsidR="00D463E6">
        <w:rPr>
          <w:rFonts w:ascii="黑体" w:eastAsia="黑体" w:hAnsi="黑体" w:hint="eastAsia"/>
          <w:color w:val="333333"/>
          <w:sz w:val="24"/>
          <w:szCs w:val="24"/>
          <w:shd w:val="clear" w:color="auto" w:fill="FFFFFF"/>
        </w:rPr>
        <w:t>、废止现行有关标准的建议</w:t>
      </w:r>
    </w:p>
    <w:p w:rsidR="00D463E6" w:rsidRDefault="00D463E6" w:rsidP="00D463E6">
      <w:pPr>
        <w:spacing w:line="360" w:lineRule="auto"/>
        <w:rPr>
          <w:rFonts w:ascii="宋体" w:hAnsi="宋体"/>
          <w:iCs/>
          <w:sz w:val="24"/>
          <w:szCs w:val="24"/>
        </w:rPr>
      </w:pPr>
      <w:r>
        <w:rPr>
          <w:rFonts w:ascii="宋体" w:hAnsi="宋体" w:hint="eastAsia"/>
          <w:iCs/>
          <w:sz w:val="24"/>
          <w:szCs w:val="24"/>
        </w:rPr>
        <w:t xml:space="preserve">    代替GB/T 30314-2013。</w:t>
      </w:r>
    </w:p>
    <w:p w:rsidR="00D463E6" w:rsidRPr="000105EB" w:rsidRDefault="00D463E6" w:rsidP="00D463E6">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122FB0">
        <w:rPr>
          <w:rFonts w:ascii="黑体" w:eastAsia="黑体" w:hAnsi="黑体" w:hint="eastAsia"/>
          <w:color w:val="333333"/>
          <w:sz w:val="24"/>
          <w:szCs w:val="24"/>
          <w:shd w:val="clear" w:color="auto" w:fill="FFFFFF"/>
        </w:rPr>
        <w:t>二</w:t>
      </w:r>
      <w:r>
        <w:rPr>
          <w:rFonts w:ascii="黑体" w:eastAsia="黑体" w:hAnsi="黑体" w:hint="eastAsia"/>
          <w:color w:val="333333"/>
          <w:sz w:val="24"/>
          <w:szCs w:val="24"/>
          <w:shd w:val="clear" w:color="auto" w:fill="FFFFFF"/>
        </w:rPr>
        <w:t>、其他应予说明的事项</w:t>
      </w:r>
    </w:p>
    <w:p w:rsidR="00D463E6" w:rsidRPr="00B12EC2" w:rsidRDefault="00D463E6" w:rsidP="00D463E6">
      <w:pPr>
        <w:spacing w:line="360" w:lineRule="auto"/>
        <w:rPr>
          <w:rFonts w:ascii="宋体" w:hAnsi="宋体"/>
          <w:color w:val="333333"/>
          <w:sz w:val="24"/>
          <w:szCs w:val="24"/>
          <w:shd w:val="clear" w:color="auto" w:fill="FFFFFF"/>
        </w:rPr>
      </w:pPr>
      <w:r>
        <w:rPr>
          <w:rFonts w:ascii="宋体" w:hAnsi="宋体" w:hint="eastAsia"/>
          <w:iCs/>
          <w:sz w:val="24"/>
          <w:szCs w:val="24"/>
        </w:rPr>
        <w:t xml:space="preserve">    </w:t>
      </w:r>
      <w:r w:rsidRPr="001542D4">
        <w:rPr>
          <w:rFonts w:ascii="宋体" w:hAnsi="宋体" w:hint="eastAsia"/>
          <w:iCs/>
          <w:sz w:val="24"/>
          <w:szCs w:val="24"/>
        </w:rPr>
        <w:t>无。</w:t>
      </w:r>
    </w:p>
    <w:p w:rsidR="00D463E6" w:rsidRDefault="00D463E6" w:rsidP="00D463E6">
      <w:pPr>
        <w:spacing w:line="360" w:lineRule="auto"/>
        <w:rPr>
          <w:rFonts w:ascii="宋体" w:hAnsi="宋体"/>
          <w:sz w:val="24"/>
          <w:szCs w:val="24"/>
        </w:rPr>
      </w:pPr>
    </w:p>
    <w:p w:rsidR="00D463E6" w:rsidRPr="001542D4" w:rsidRDefault="00D463E6" w:rsidP="00D463E6">
      <w:pPr>
        <w:spacing w:line="360" w:lineRule="auto"/>
        <w:rPr>
          <w:rFonts w:ascii="宋体" w:hAnsi="宋体"/>
          <w:sz w:val="24"/>
          <w:szCs w:val="24"/>
        </w:rPr>
      </w:pPr>
      <w:r w:rsidRPr="001542D4">
        <w:rPr>
          <w:rFonts w:ascii="宋体" w:hAnsi="宋体" w:hint="eastAsia"/>
          <w:sz w:val="24"/>
          <w:szCs w:val="24"/>
        </w:rPr>
        <w:t xml:space="preserve">                                                   国家标准</w:t>
      </w:r>
      <w:r w:rsidR="00136E4D" w:rsidRPr="001542D4">
        <w:rPr>
          <w:rFonts w:ascii="宋体" w:hAnsi="宋体" w:hint="eastAsia"/>
          <w:sz w:val="24"/>
          <w:szCs w:val="24"/>
        </w:rPr>
        <w:t>制</w:t>
      </w:r>
      <w:r w:rsidRPr="001542D4">
        <w:rPr>
          <w:rFonts w:ascii="宋体" w:hAnsi="宋体" w:hint="eastAsia"/>
          <w:sz w:val="24"/>
          <w:szCs w:val="24"/>
        </w:rPr>
        <w:t>订工作组</w:t>
      </w:r>
    </w:p>
    <w:p w:rsidR="00D463E6" w:rsidRPr="00416289" w:rsidRDefault="00D463E6" w:rsidP="00D463E6">
      <w:pPr>
        <w:spacing w:line="360" w:lineRule="auto"/>
        <w:rPr>
          <w:rFonts w:ascii="宋体" w:hAnsi="宋体"/>
          <w:sz w:val="24"/>
          <w:szCs w:val="24"/>
        </w:rPr>
      </w:pPr>
      <w:r w:rsidRPr="001542D4">
        <w:rPr>
          <w:rFonts w:ascii="宋体" w:hAnsi="宋体" w:hint="eastAsia"/>
          <w:sz w:val="24"/>
          <w:szCs w:val="24"/>
        </w:rPr>
        <w:t xml:space="preserve">                                                       </w:t>
      </w:r>
      <w:r w:rsidR="001542D4" w:rsidRPr="001542D4">
        <w:rPr>
          <w:rFonts w:ascii="宋体" w:hAnsi="宋体" w:hint="eastAsia"/>
          <w:sz w:val="24"/>
          <w:szCs w:val="24"/>
        </w:rPr>
        <w:t>2020年</w:t>
      </w:r>
      <w:r w:rsidR="001542D4">
        <w:rPr>
          <w:rFonts w:ascii="宋体" w:hAnsi="宋体" w:hint="eastAsia"/>
          <w:sz w:val="24"/>
          <w:szCs w:val="24"/>
        </w:rPr>
        <w:t>8</w:t>
      </w:r>
      <w:r w:rsidRPr="001542D4">
        <w:rPr>
          <w:rFonts w:ascii="宋体" w:hAnsi="宋体" w:hint="eastAsia"/>
          <w:sz w:val="24"/>
          <w:szCs w:val="24"/>
        </w:rPr>
        <w:t>月</w:t>
      </w:r>
    </w:p>
    <w:p w:rsidR="00D37BBF" w:rsidRPr="00416289" w:rsidRDefault="00D37BBF" w:rsidP="00416289">
      <w:pPr>
        <w:spacing w:line="360" w:lineRule="auto"/>
        <w:rPr>
          <w:rFonts w:ascii="宋体" w:hAnsi="宋体"/>
          <w:sz w:val="24"/>
          <w:szCs w:val="24"/>
        </w:rPr>
      </w:pPr>
    </w:p>
    <w:sectPr w:rsidR="00D37BBF" w:rsidRPr="00416289" w:rsidSect="007E2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F4" w:rsidRDefault="002740F4" w:rsidP="006473EF">
      <w:r>
        <w:separator/>
      </w:r>
    </w:p>
  </w:endnote>
  <w:endnote w:type="continuationSeparator" w:id="0">
    <w:p w:rsidR="002740F4" w:rsidRDefault="002740F4" w:rsidP="00647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F4" w:rsidRDefault="002740F4" w:rsidP="006473EF">
      <w:r>
        <w:separator/>
      </w:r>
    </w:p>
  </w:footnote>
  <w:footnote w:type="continuationSeparator" w:id="0">
    <w:p w:rsidR="002740F4" w:rsidRDefault="002740F4" w:rsidP="00647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7BF4"/>
    <w:multiLevelType w:val="hybridMultilevel"/>
    <w:tmpl w:val="F38AAFA0"/>
    <w:lvl w:ilvl="0" w:tplc="43A8E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A78"/>
    <w:rsid w:val="0000416E"/>
    <w:rsid w:val="000105EB"/>
    <w:rsid w:val="000517BC"/>
    <w:rsid w:val="00067CD0"/>
    <w:rsid w:val="00082224"/>
    <w:rsid w:val="000920D9"/>
    <w:rsid w:val="000B10ED"/>
    <w:rsid w:val="000D57A6"/>
    <w:rsid w:val="000E1462"/>
    <w:rsid w:val="000F4CC1"/>
    <w:rsid w:val="000F4D7F"/>
    <w:rsid w:val="000F6BDF"/>
    <w:rsid w:val="00112D5E"/>
    <w:rsid w:val="00122FB0"/>
    <w:rsid w:val="00124712"/>
    <w:rsid w:val="001253A8"/>
    <w:rsid w:val="00136E4D"/>
    <w:rsid w:val="0014021E"/>
    <w:rsid w:val="00145845"/>
    <w:rsid w:val="00150143"/>
    <w:rsid w:val="001542D4"/>
    <w:rsid w:val="00167A1D"/>
    <w:rsid w:val="00172174"/>
    <w:rsid w:val="001914FD"/>
    <w:rsid w:val="001A4D45"/>
    <w:rsid w:val="001B7EEF"/>
    <w:rsid w:val="001E154E"/>
    <w:rsid w:val="002740F4"/>
    <w:rsid w:val="00276073"/>
    <w:rsid w:val="002767E6"/>
    <w:rsid w:val="002B77DE"/>
    <w:rsid w:val="002D4DA6"/>
    <w:rsid w:val="003007FF"/>
    <w:rsid w:val="00310376"/>
    <w:rsid w:val="00311DCD"/>
    <w:rsid w:val="00365C96"/>
    <w:rsid w:val="003B61E8"/>
    <w:rsid w:val="00402CDF"/>
    <w:rsid w:val="00407F9C"/>
    <w:rsid w:val="004109C8"/>
    <w:rsid w:val="00416289"/>
    <w:rsid w:val="00421674"/>
    <w:rsid w:val="00450350"/>
    <w:rsid w:val="004D6813"/>
    <w:rsid w:val="00512278"/>
    <w:rsid w:val="00530390"/>
    <w:rsid w:val="00562606"/>
    <w:rsid w:val="00571120"/>
    <w:rsid w:val="00583CA5"/>
    <w:rsid w:val="0058710E"/>
    <w:rsid w:val="005A3CE5"/>
    <w:rsid w:val="0060141B"/>
    <w:rsid w:val="00616E45"/>
    <w:rsid w:val="00617D8A"/>
    <w:rsid w:val="006473EF"/>
    <w:rsid w:val="00656575"/>
    <w:rsid w:val="00676BC6"/>
    <w:rsid w:val="006B557F"/>
    <w:rsid w:val="006D5A78"/>
    <w:rsid w:val="007143EF"/>
    <w:rsid w:val="00733E7F"/>
    <w:rsid w:val="00751257"/>
    <w:rsid w:val="00770425"/>
    <w:rsid w:val="007A3F67"/>
    <w:rsid w:val="007C55A7"/>
    <w:rsid w:val="007E2E64"/>
    <w:rsid w:val="00842DEC"/>
    <w:rsid w:val="008545FC"/>
    <w:rsid w:val="00876D19"/>
    <w:rsid w:val="00901585"/>
    <w:rsid w:val="00902BCF"/>
    <w:rsid w:val="00925F6B"/>
    <w:rsid w:val="009376C1"/>
    <w:rsid w:val="00952467"/>
    <w:rsid w:val="009A4E0B"/>
    <w:rsid w:val="009D5408"/>
    <w:rsid w:val="009F18DA"/>
    <w:rsid w:val="00A02360"/>
    <w:rsid w:val="00A14302"/>
    <w:rsid w:val="00A62C6A"/>
    <w:rsid w:val="00A70B1B"/>
    <w:rsid w:val="00AD60E0"/>
    <w:rsid w:val="00AF6D0D"/>
    <w:rsid w:val="00AF7EBE"/>
    <w:rsid w:val="00B00883"/>
    <w:rsid w:val="00B12EC2"/>
    <w:rsid w:val="00B21008"/>
    <w:rsid w:val="00BC43DE"/>
    <w:rsid w:val="00C134E8"/>
    <w:rsid w:val="00C36677"/>
    <w:rsid w:val="00D048FB"/>
    <w:rsid w:val="00D230CE"/>
    <w:rsid w:val="00D37BBF"/>
    <w:rsid w:val="00D463E6"/>
    <w:rsid w:val="00DC4AA6"/>
    <w:rsid w:val="00DE6827"/>
    <w:rsid w:val="00E26D48"/>
    <w:rsid w:val="00E26E54"/>
    <w:rsid w:val="00E535A2"/>
    <w:rsid w:val="00E9176A"/>
    <w:rsid w:val="00E967BA"/>
    <w:rsid w:val="00EA62CE"/>
    <w:rsid w:val="00EB6A8D"/>
    <w:rsid w:val="00ED44A8"/>
    <w:rsid w:val="00F009AC"/>
    <w:rsid w:val="00F23CA9"/>
    <w:rsid w:val="00F30807"/>
    <w:rsid w:val="00F31A8D"/>
    <w:rsid w:val="00F31DD1"/>
    <w:rsid w:val="00F40793"/>
    <w:rsid w:val="00F7598A"/>
    <w:rsid w:val="00FE1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64"/>
    <w:pPr>
      <w:widowControl w:val="0"/>
      <w:jc w:val="both"/>
    </w:pPr>
    <w:rPr>
      <w:kern w:val="2"/>
      <w:sz w:val="21"/>
      <w:szCs w:val="22"/>
    </w:rPr>
  </w:style>
  <w:style w:type="paragraph" w:styleId="2">
    <w:name w:val="heading 2"/>
    <w:basedOn w:val="a"/>
    <w:link w:val="2Char"/>
    <w:uiPriority w:val="9"/>
    <w:qFormat/>
    <w:rsid w:val="00E9176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ake-qb-dom">
    <w:name w:val="fake-qb-dom"/>
    <w:basedOn w:val="a0"/>
    <w:rsid w:val="006D5A78"/>
  </w:style>
  <w:style w:type="paragraph" w:styleId="a3">
    <w:name w:val="List Paragraph"/>
    <w:basedOn w:val="a"/>
    <w:uiPriority w:val="34"/>
    <w:qFormat/>
    <w:rsid w:val="00D048FB"/>
    <w:pPr>
      <w:ind w:firstLineChars="200" w:firstLine="420"/>
    </w:pPr>
  </w:style>
  <w:style w:type="paragraph" w:styleId="a4">
    <w:name w:val="header"/>
    <w:basedOn w:val="a"/>
    <w:link w:val="Char"/>
    <w:uiPriority w:val="99"/>
    <w:semiHidden/>
    <w:unhideWhenUsed/>
    <w:rsid w:val="006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73EF"/>
    <w:rPr>
      <w:kern w:val="2"/>
      <w:sz w:val="18"/>
      <w:szCs w:val="18"/>
    </w:rPr>
  </w:style>
  <w:style w:type="paragraph" w:styleId="a5">
    <w:name w:val="footer"/>
    <w:basedOn w:val="a"/>
    <w:link w:val="Char0"/>
    <w:uiPriority w:val="99"/>
    <w:semiHidden/>
    <w:unhideWhenUsed/>
    <w:rsid w:val="006473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73EF"/>
    <w:rPr>
      <w:kern w:val="2"/>
      <w:sz w:val="18"/>
      <w:szCs w:val="18"/>
    </w:rPr>
  </w:style>
  <w:style w:type="table" w:styleId="a6">
    <w:name w:val="Table Grid"/>
    <w:basedOn w:val="a1"/>
    <w:uiPriority w:val="59"/>
    <w:rsid w:val="00067C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
    <w:rsid w:val="00E9176A"/>
    <w:rPr>
      <w:rFonts w:ascii="宋体" w:hAnsi="宋体" w:cs="宋体"/>
      <w:b/>
      <w:bCs/>
      <w:sz w:val="36"/>
      <w:szCs w:val="36"/>
    </w:rPr>
  </w:style>
  <w:style w:type="paragraph" w:styleId="a7">
    <w:name w:val="Balloon Text"/>
    <w:basedOn w:val="a"/>
    <w:link w:val="Char1"/>
    <w:uiPriority w:val="99"/>
    <w:semiHidden/>
    <w:unhideWhenUsed/>
    <w:rsid w:val="004D6813"/>
    <w:rPr>
      <w:sz w:val="18"/>
      <w:szCs w:val="18"/>
    </w:rPr>
  </w:style>
  <w:style w:type="character" w:customStyle="1" w:styleId="Char1">
    <w:name w:val="批注框文本 Char"/>
    <w:basedOn w:val="a0"/>
    <w:link w:val="a7"/>
    <w:uiPriority w:val="99"/>
    <w:semiHidden/>
    <w:rsid w:val="004D6813"/>
    <w:rPr>
      <w:kern w:val="2"/>
      <w:sz w:val="18"/>
      <w:szCs w:val="18"/>
    </w:rPr>
  </w:style>
</w:styles>
</file>

<file path=word/webSettings.xml><?xml version="1.0" encoding="utf-8"?>
<w:webSettings xmlns:r="http://schemas.openxmlformats.org/officeDocument/2006/relationships" xmlns:w="http://schemas.openxmlformats.org/wordprocessingml/2006/main">
  <w:divs>
    <w:div w:id="472601621">
      <w:bodyDiv w:val="1"/>
      <w:marLeft w:val="0"/>
      <w:marRight w:val="0"/>
      <w:marTop w:val="0"/>
      <w:marBottom w:val="0"/>
      <w:divBdr>
        <w:top w:val="none" w:sz="0" w:space="0" w:color="auto"/>
        <w:left w:val="none" w:sz="0" w:space="0" w:color="auto"/>
        <w:bottom w:val="none" w:sz="0" w:space="0" w:color="auto"/>
        <w:right w:val="none" w:sz="0" w:space="0" w:color="auto"/>
      </w:divBdr>
    </w:div>
    <w:div w:id="9751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78F-2052-4B52-AEAE-4F259320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李飒</cp:lastModifiedBy>
  <cp:revision>17</cp:revision>
  <dcterms:created xsi:type="dcterms:W3CDTF">2020-08-29T02:38:00Z</dcterms:created>
  <dcterms:modified xsi:type="dcterms:W3CDTF">2020-09-07T05:27:00Z</dcterms:modified>
</cp:coreProperties>
</file>